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68C5E" w14:textId="3488E56D" w:rsidR="00B675B1" w:rsidRDefault="00B675B1" w:rsidP="00FA43B5">
      <w:pPr>
        <w:ind w:firstLine="0"/>
        <w:rPr>
          <w:rFonts w:ascii="Times New Roman" w:hAnsi="Times New Roman" w:hint="default"/>
          <w:sz w:val="28"/>
          <w:szCs w:val="28"/>
        </w:rPr>
      </w:pPr>
      <w:bookmarkStart w:id="0" w:name="_GoBack"/>
      <w:bookmarkEnd w:id="0"/>
    </w:p>
    <w:p w14:paraId="02D65CD8" w14:textId="74B48090" w:rsidR="00FA43B5" w:rsidRDefault="00FA43B5" w:rsidP="00FA43B5">
      <w:pPr>
        <w:ind w:firstLine="0"/>
        <w:rPr>
          <w:rFonts w:ascii="Times New Roman" w:hAnsi="Times New Roman" w:hint="default"/>
          <w:sz w:val="28"/>
          <w:szCs w:val="28"/>
        </w:rPr>
      </w:pPr>
    </w:p>
    <w:p w14:paraId="4BB51A10" w14:textId="7DB5AB0E" w:rsidR="00FA43B5" w:rsidRDefault="00FA43B5" w:rsidP="00FA43B5">
      <w:pPr>
        <w:ind w:firstLine="0"/>
        <w:rPr>
          <w:rFonts w:ascii="Times New Roman" w:hAnsi="Times New Roman" w:hint="default"/>
          <w:sz w:val="28"/>
          <w:szCs w:val="28"/>
        </w:rPr>
      </w:pPr>
    </w:p>
    <w:p w14:paraId="3D7030B9" w14:textId="1409EDC5" w:rsidR="00FA43B5" w:rsidRDefault="00FA43B5" w:rsidP="00FA43B5">
      <w:pPr>
        <w:ind w:firstLine="0"/>
        <w:rPr>
          <w:rFonts w:ascii="Times New Roman" w:hAnsi="Times New Roman" w:hint="default"/>
          <w:sz w:val="28"/>
          <w:szCs w:val="28"/>
        </w:rPr>
      </w:pPr>
    </w:p>
    <w:p w14:paraId="5BF359C2" w14:textId="21C75459" w:rsidR="00FA43B5" w:rsidRDefault="00FA43B5" w:rsidP="00FA43B5">
      <w:pPr>
        <w:ind w:firstLine="0"/>
        <w:rPr>
          <w:rFonts w:ascii="Times New Roman" w:hAnsi="Times New Roman" w:hint="default"/>
          <w:sz w:val="28"/>
          <w:szCs w:val="28"/>
        </w:rPr>
      </w:pPr>
    </w:p>
    <w:p w14:paraId="76FBB13F" w14:textId="30CBB2B4" w:rsidR="00FA43B5" w:rsidRDefault="00FA43B5" w:rsidP="00FA43B5">
      <w:pPr>
        <w:ind w:firstLine="0"/>
        <w:rPr>
          <w:rFonts w:ascii="Times New Roman" w:hAnsi="Times New Roman" w:hint="default"/>
          <w:sz w:val="28"/>
          <w:szCs w:val="28"/>
        </w:rPr>
      </w:pPr>
    </w:p>
    <w:p w14:paraId="11935DC3" w14:textId="77777777" w:rsidR="00FA43B5" w:rsidRDefault="00FA43B5" w:rsidP="00FA43B5">
      <w:pPr>
        <w:ind w:firstLine="0"/>
        <w:rPr>
          <w:rFonts w:ascii="Times New Roman" w:hAnsi="Times New Roman" w:hint="default"/>
          <w:b/>
          <w:sz w:val="28"/>
          <w:szCs w:val="28"/>
        </w:rPr>
      </w:pPr>
    </w:p>
    <w:p w14:paraId="2DE56EC1" w14:textId="61A68CB4" w:rsidR="00FA43B5" w:rsidRDefault="00FA43B5">
      <w:pPr>
        <w:jc w:val="center"/>
        <w:rPr>
          <w:rFonts w:ascii="Times New Roman" w:hAnsi="Times New Roman" w:hint="default"/>
          <w:b/>
          <w:sz w:val="28"/>
          <w:szCs w:val="28"/>
        </w:rPr>
      </w:pPr>
      <w:r>
        <w:rPr>
          <w:rFonts w:ascii="Times New Roman" w:hAnsi="Times New Roman" w:hint="default"/>
          <w:b/>
          <w:sz w:val="28"/>
          <w:szCs w:val="28"/>
        </w:rPr>
        <w:t>ЗВУК И ГОЛОС В ТРАДИЦИОННОЙ КУЛЬТУРЕ</w:t>
      </w:r>
    </w:p>
    <w:p w14:paraId="4383AB2B" w14:textId="77777777" w:rsidR="00B675B1" w:rsidRDefault="00B675B1">
      <w:pPr>
        <w:jc w:val="center"/>
        <w:rPr>
          <w:rFonts w:ascii="Times New Roman" w:hAnsi="Times New Roman" w:hint="default"/>
          <w:b/>
          <w:sz w:val="28"/>
          <w:szCs w:val="28"/>
        </w:rPr>
      </w:pPr>
    </w:p>
    <w:p w14:paraId="7813A6BA" w14:textId="77777777" w:rsidR="00B675B1" w:rsidRDefault="00B675B1">
      <w:pPr>
        <w:jc w:val="left"/>
        <w:rPr>
          <w:rFonts w:hint="default"/>
        </w:rPr>
      </w:pPr>
    </w:p>
    <w:p w14:paraId="24F027A1" w14:textId="77777777" w:rsidR="00B675B1" w:rsidRDefault="00B675B1">
      <w:pPr>
        <w:spacing w:after="160"/>
        <w:ind w:firstLine="0"/>
        <w:jc w:val="center"/>
        <w:rPr>
          <w:rFonts w:ascii="Times New Roman" w:hAnsi="Times New Roman" w:hint="default"/>
          <w:sz w:val="26"/>
          <w:szCs w:val="26"/>
        </w:rPr>
      </w:pPr>
    </w:p>
    <w:p w14:paraId="2C2D2148" w14:textId="77777777" w:rsidR="00B675B1" w:rsidRDefault="00B675B1">
      <w:pPr>
        <w:ind w:firstLine="0"/>
        <w:jc w:val="left"/>
        <w:rPr>
          <w:rFonts w:ascii="Times New Roman" w:hAnsi="Times New Roman" w:hint="default"/>
          <w:sz w:val="28"/>
          <w:szCs w:val="28"/>
        </w:rPr>
      </w:pPr>
    </w:p>
    <w:p w14:paraId="5A62A02B" w14:textId="77777777" w:rsidR="00B675B1" w:rsidRDefault="00B675B1">
      <w:pPr>
        <w:ind w:firstLine="0"/>
        <w:jc w:val="left"/>
        <w:rPr>
          <w:rFonts w:ascii="Times New Roman" w:hAnsi="Times New Roman" w:hint="default"/>
          <w:sz w:val="28"/>
          <w:szCs w:val="28"/>
        </w:rPr>
      </w:pPr>
    </w:p>
    <w:p w14:paraId="14A789BC" w14:textId="77777777" w:rsidR="00B675B1" w:rsidRDefault="00B675B1">
      <w:pPr>
        <w:ind w:firstLine="0"/>
        <w:jc w:val="left"/>
        <w:rPr>
          <w:rFonts w:ascii="Times New Roman" w:hAnsi="Times New Roman" w:hint="default"/>
          <w:sz w:val="28"/>
          <w:szCs w:val="28"/>
        </w:rPr>
      </w:pPr>
    </w:p>
    <w:p w14:paraId="7A5BAB4A" w14:textId="77777777" w:rsidR="00B675B1" w:rsidRDefault="00B675B1">
      <w:pPr>
        <w:ind w:firstLine="0"/>
        <w:jc w:val="left"/>
        <w:rPr>
          <w:rFonts w:ascii="Times New Roman" w:hAnsi="Times New Roman" w:hint="default"/>
          <w:sz w:val="28"/>
          <w:szCs w:val="28"/>
        </w:rPr>
      </w:pPr>
    </w:p>
    <w:p w14:paraId="29C7265A" w14:textId="77777777" w:rsidR="00B675B1" w:rsidRDefault="00315E98">
      <w:pPr>
        <w:ind w:firstLine="0"/>
        <w:jc w:val="center"/>
        <w:rPr>
          <w:rFonts w:ascii="Times New Roman" w:hAnsi="Times New Roman" w:hint="default"/>
          <w:sz w:val="28"/>
          <w:szCs w:val="28"/>
        </w:rPr>
      </w:pPr>
      <w:r>
        <w:rPr>
          <w:rFonts w:ascii="Times New Roman" w:hAnsi="Times New Roman"/>
          <w:noProof/>
          <w:sz w:val="28"/>
          <w:szCs w:val="28"/>
        </w:rPr>
        <mc:AlternateContent>
          <mc:Choice Requires="wps">
            <w:drawing>
              <wp:anchor distT="45720" distB="45720" distL="114300" distR="114300" simplePos="0" relativeHeight="251659264" behindDoc="0" locked="0" layoutInCell="1" allowOverlap="1" wp14:anchorId="46F2894D" wp14:editId="618A206B">
                <wp:simplePos x="0" y="0"/>
                <wp:positionH relativeFrom="column">
                  <wp:posOffset>3015615</wp:posOffset>
                </wp:positionH>
                <wp:positionV relativeFrom="paragraph">
                  <wp:posOffset>158750</wp:posOffset>
                </wp:positionV>
                <wp:extent cx="2905125" cy="3089910"/>
                <wp:effectExtent l="4445" t="4445" r="5080" b="1079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3089910"/>
                        </a:xfrm>
                        <a:prstGeom prst="rect">
                          <a:avLst/>
                        </a:prstGeom>
                        <a:solidFill>
                          <a:srgbClr val="FFFFFF"/>
                        </a:solidFill>
                        <a:ln w="9525">
                          <a:solidFill>
                            <a:schemeClr val="bg1"/>
                          </a:solidFill>
                          <a:miter lim="800000"/>
                        </a:ln>
                      </wps:spPr>
                      <wps:txbx>
                        <w:txbxContent>
                          <w:p w14:paraId="483591ED" w14:textId="77777777" w:rsidR="00FA43B5" w:rsidRDefault="00315E98" w:rsidP="00FA43B5">
                            <w:pPr>
                              <w:ind w:firstLine="0"/>
                              <w:jc w:val="left"/>
                              <w:rPr>
                                <w:rFonts w:ascii="Times New Roman" w:hAnsi="Times New Roman" w:hint="default"/>
                                <w:sz w:val="28"/>
                                <w:szCs w:val="28"/>
                              </w:rPr>
                            </w:pPr>
                            <w:r>
                              <w:rPr>
                                <w:rFonts w:ascii="Times New Roman" w:hAnsi="Times New Roman" w:hint="default"/>
                                <w:sz w:val="28"/>
                                <w:szCs w:val="28"/>
                              </w:rPr>
                              <w:t xml:space="preserve">Выполнила: </w:t>
                            </w:r>
                          </w:p>
                          <w:p w14:paraId="6663A039" w14:textId="4EA9191F" w:rsidR="00B675B1" w:rsidRDefault="00FA43B5" w:rsidP="00FA43B5">
                            <w:pPr>
                              <w:ind w:firstLine="0"/>
                              <w:jc w:val="left"/>
                              <w:rPr>
                                <w:rFonts w:ascii="Times New Roman" w:hAnsi="Times New Roman" w:hint="default"/>
                                <w:sz w:val="28"/>
                                <w:szCs w:val="28"/>
                              </w:rPr>
                            </w:pPr>
                            <w:r>
                              <w:rPr>
                                <w:rFonts w:ascii="Times New Roman" w:hAnsi="Times New Roman" w:hint="default"/>
                                <w:sz w:val="28"/>
                                <w:szCs w:val="28"/>
                              </w:rPr>
                              <w:t>преподаватель ГАПОУ РС(Я) «Якутский педагогический колледж» им. С.Ф. Гоголева</w:t>
                            </w:r>
                          </w:p>
                          <w:p w14:paraId="17068F30" w14:textId="0501B06E" w:rsidR="00B675B1" w:rsidRDefault="00315E98">
                            <w:pPr>
                              <w:ind w:firstLine="0"/>
                              <w:jc w:val="left"/>
                              <w:rPr>
                                <w:rFonts w:ascii="Times New Roman" w:hAnsi="Times New Roman" w:hint="default"/>
                                <w:sz w:val="28"/>
                                <w:szCs w:val="28"/>
                              </w:rPr>
                            </w:pPr>
                            <w:r>
                              <w:rPr>
                                <w:rFonts w:ascii="Times New Roman" w:hAnsi="Times New Roman" w:hint="default"/>
                                <w:sz w:val="28"/>
                                <w:szCs w:val="28"/>
                              </w:rPr>
                              <w:t>Ершова Ольга</w:t>
                            </w:r>
                            <w:r w:rsidR="00FA43B5">
                              <w:rPr>
                                <w:rFonts w:ascii="Times New Roman" w:hAnsi="Times New Roman" w:hint="default"/>
                                <w:sz w:val="28"/>
                                <w:szCs w:val="28"/>
                              </w:rPr>
                              <w:t xml:space="preserve"> Александровна</w:t>
                            </w:r>
                          </w:p>
                          <w:p w14:paraId="71AFEE2A" w14:textId="77777777" w:rsidR="00B675B1" w:rsidRDefault="00B675B1">
                            <w:pPr>
                              <w:jc w:val="left"/>
                              <w:rPr>
                                <w:rFonts w:ascii="Times New Roman" w:hAnsi="Times New Roman" w:hint="default"/>
                                <w:sz w:val="28"/>
                                <w:szCs w:val="28"/>
                              </w:rPr>
                            </w:pPr>
                          </w:p>
                          <w:p w14:paraId="0550B746" w14:textId="006D7B8E" w:rsidR="00B675B1" w:rsidRDefault="00B675B1">
                            <w:pPr>
                              <w:ind w:firstLine="0"/>
                              <w:jc w:val="left"/>
                              <w:rPr>
                                <w:rFonts w:ascii="Times New Roman" w:hAnsi="Times New Roman" w:hint="default"/>
                                <w:sz w:val="28"/>
                                <w:szCs w:val="28"/>
                              </w:rPr>
                            </w:pPr>
                          </w:p>
                        </w:txbxContent>
                      </wps:txbx>
                      <wps:bodyPr rot="0" vert="horz" wrap="square" lIns="91440" tIns="45720" rIns="91440" bIns="4572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F2894D" id="_x0000_t202" coordsize="21600,21600" o:spt="202" path="m,l,21600r21600,l21600,xe">
                <v:stroke joinstyle="miter"/>
                <v:path gradientshapeok="t" o:connecttype="rect"/>
              </v:shapetype>
              <v:shape id="Надпись 2" o:spid="_x0000_s1026" type="#_x0000_t202" style="position:absolute;left:0;text-align:left;margin-left:237.45pt;margin-top:12.5pt;width:228.75pt;height:243.3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" strokecolor="white [3212]">
                <v:textbox>
                  <w:txbxContent>
                    <w:p w14:paraId="483591ED" w14:textId="77777777" w:rsidR="00FA43B5" w:rsidRDefault="00315E98" w:rsidP="00FA43B5">
                      <w:pPr>
                        <w:ind w:firstLine="0"/>
                        <w:jc w:val="left"/>
                        <w:rPr>
                          <w:rFonts w:ascii="Times New Roman" w:hAnsi="Times New Roman" w:hint="default"/>
                          <w:sz w:val="28"/>
                          <w:szCs w:val="28"/>
                        </w:rPr>
                      </w:pPr>
                      <w:r>
                        <w:rPr>
                          <w:rFonts w:ascii="Times New Roman" w:hAnsi="Times New Roman" w:hint="default"/>
                          <w:sz w:val="28"/>
                          <w:szCs w:val="28"/>
                        </w:rPr>
                        <w:t>Выполнила:</w:t>
                      </w:r>
                      <w:r>
                        <w:rPr>
                          <w:rFonts w:ascii="Times New Roman" w:hAnsi="Times New Roman" w:hint="default"/>
                          <w:sz w:val="28"/>
                          <w:szCs w:val="28"/>
                        </w:rPr>
                        <w:t xml:space="preserve"> </w:t>
                      </w:r>
                    </w:p>
                    <w:p w14:paraId="6663A039" w14:textId="4EA9191F" w:rsidR="00B675B1" w:rsidRDefault="00FA43B5" w:rsidP="00FA43B5">
                      <w:pPr>
                        <w:ind w:firstLine="0"/>
                        <w:jc w:val="left"/>
                        <w:rPr>
                          <w:rFonts w:ascii="Times New Roman" w:hAnsi="Times New Roman" w:hint="default"/>
                          <w:sz w:val="28"/>
                          <w:szCs w:val="28"/>
                        </w:rPr>
                      </w:pPr>
                      <w:r>
                        <w:rPr>
                          <w:rFonts w:ascii="Times New Roman" w:hAnsi="Times New Roman" w:hint="default"/>
                          <w:sz w:val="28"/>
                          <w:szCs w:val="28"/>
                        </w:rPr>
                        <w:t>преподаватель ГАПОУ РС(Я) «Якутский педагогический колледж» им. С.Ф. Гоголева</w:t>
                      </w:r>
                    </w:p>
                    <w:p w14:paraId="17068F30" w14:textId="0501B06E" w:rsidR="00B675B1" w:rsidRDefault="00315E98">
                      <w:pPr>
                        <w:ind w:firstLine="0"/>
                        <w:jc w:val="left"/>
                        <w:rPr>
                          <w:rFonts w:ascii="Times New Roman" w:hAnsi="Times New Roman" w:hint="default"/>
                          <w:sz w:val="28"/>
                          <w:szCs w:val="28"/>
                        </w:rPr>
                      </w:pPr>
                      <w:r>
                        <w:rPr>
                          <w:rFonts w:ascii="Times New Roman" w:hAnsi="Times New Roman" w:hint="default"/>
                          <w:sz w:val="28"/>
                          <w:szCs w:val="28"/>
                        </w:rPr>
                        <w:t>Е</w:t>
                      </w:r>
                      <w:r>
                        <w:rPr>
                          <w:rFonts w:ascii="Times New Roman" w:hAnsi="Times New Roman" w:hint="default"/>
                          <w:sz w:val="28"/>
                          <w:szCs w:val="28"/>
                        </w:rPr>
                        <w:t>ршова Ольга</w:t>
                      </w:r>
                      <w:r w:rsidR="00FA43B5">
                        <w:rPr>
                          <w:rFonts w:ascii="Times New Roman" w:hAnsi="Times New Roman" w:hint="default"/>
                          <w:sz w:val="28"/>
                          <w:szCs w:val="28"/>
                        </w:rPr>
                        <w:t xml:space="preserve"> Александровна</w:t>
                      </w:r>
                    </w:p>
                    <w:p w14:paraId="71AFEE2A" w14:textId="77777777" w:rsidR="00B675B1" w:rsidRDefault="00B675B1">
                      <w:pPr>
                        <w:jc w:val="left"/>
                        <w:rPr>
                          <w:rFonts w:ascii="Times New Roman" w:hAnsi="Times New Roman" w:hint="default"/>
                          <w:sz w:val="28"/>
                          <w:szCs w:val="28"/>
                        </w:rPr>
                      </w:pPr>
                    </w:p>
                    <w:p w14:paraId="0550B746" w14:textId="006D7B8E" w:rsidR="00B675B1" w:rsidRDefault="00B675B1">
                      <w:pPr>
                        <w:ind w:firstLine="0"/>
                        <w:jc w:val="left"/>
                        <w:rPr>
                          <w:rFonts w:ascii="Times New Roman" w:hAnsi="Times New Roman" w:hint="default"/>
                          <w:sz w:val="28"/>
                          <w:szCs w:val="28"/>
                        </w:rPr>
                      </w:pPr>
                    </w:p>
                  </w:txbxContent>
                </v:textbox>
                <w10:wrap type="square"/>
              </v:shape>
            </w:pict>
          </mc:Fallback>
        </mc:AlternateContent>
      </w:r>
    </w:p>
    <w:p w14:paraId="581716E5" w14:textId="77777777" w:rsidR="00B675B1" w:rsidRDefault="00B675B1">
      <w:pPr>
        <w:ind w:firstLine="0"/>
        <w:jc w:val="center"/>
        <w:rPr>
          <w:rFonts w:ascii="Times New Roman" w:hAnsi="Times New Roman" w:hint="default"/>
          <w:sz w:val="28"/>
          <w:szCs w:val="28"/>
        </w:rPr>
      </w:pPr>
    </w:p>
    <w:p w14:paraId="08D644FB" w14:textId="77777777" w:rsidR="00B675B1" w:rsidRDefault="00B675B1">
      <w:pPr>
        <w:ind w:firstLine="0"/>
        <w:rPr>
          <w:rFonts w:ascii="Times New Roman" w:hAnsi="Times New Roman" w:hint="default"/>
          <w:sz w:val="28"/>
          <w:szCs w:val="28"/>
        </w:rPr>
      </w:pPr>
    </w:p>
    <w:p w14:paraId="1F211958" w14:textId="77777777" w:rsidR="00B675B1" w:rsidRDefault="00B675B1">
      <w:pPr>
        <w:ind w:firstLine="0"/>
        <w:rPr>
          <w:rFonts w:ascii="Times New Roman" w:hAnsi="Times New Roman" w:hint="default"/>
          <w:sz w:val="28"/>
          <w:szCs w:val="28"/>
        </w:rPr>
      </w:pPr>
    </w:p>
    <w:p w14:paraId="53D5F55F" w14:textId="77777777" w:rsidR="00B675B1" w:rsidRDefault="00B675B1">
      <w:pPr>
        <w:ind w:firstLine="0"/>
        <w:rPr>
          <w:rFonts w:ascii="Times New Roman" w:hAnsi="Times New Roman" w:hint="default"/>
          <w:sz w:val="28"/>
          <w:szCs w:val="28"/>
        </w:rPr>
      </w:pPr>
    </w:p>
    <w:p w14:paraId="52332463" w14:textId="77777777" w:rsidR="00B675B1" w:rsidRDefault="00B675B1">
      <w:pPr>
        <w:ind w:firstLine="0"/>
        <w:rPr>
          <w:rFonts w:ascii="Times New Roman" w:hAnsi="Times New Roman" w:hint="default"/>
          <w:sz w:val="28"/>
          <w:szCs w:val="28"/>
        </w:rPr>
      </w:pPr>
    </w:p>
    <w:p w14:paraId="0F07D2DE" w14:textId="77777777" w:rsidR="00B675B1" w:rsidRDefault="00B675B1">
      <w:pPr>
        <w:ind w:firstLine="0"/>
        <w:rPr>
          <w:rFonts w:ascii="Times New Roman" w:hAnsi="Times New Roman" w:hint="default"/>
          <w:sz w:val="28"/>
          <w:szCs w:val="28"/>
        </w:rPr>
      </w:pPr>
    </w:p>
    <w:p w14:paraId="3A314D84" w14:textId="77777777" w:rsidR="00B675B1" w:rsidRDefault="00B675B1">
      <w:pPr>
        <w:ind w:firstLine="0"/>
        <w:rPr>
          <w:rFonts w:ascii="Times New Roman" w:hAnsi="Times New Roman" w:hint="default"/>
          <w:sz w:val="28"/>
          <w:szCs w:val="28"/>
        </w:rPr>
      </w:pPr>
    </w:p>
    <w:p w14:paraId="107783A4" w14:textId="77777777" w:rsidR="00B675B1" w:rsidRDefault="00B675B1">
      <w:pPr>
        <w:ind w:firstLine="0"/>
        <w:rPr>
          <w:rFonts w:ascii="Times New Roman" w:hAnsi="Times New Roman" w:hint="default"/>
          <w:sz w:val="28"/>
          <w:szCs w:val="28"/>
        </w:rPr>
      </w:pPr>
    </w:p>
    <w:p w14:paraId="5401F761" w14:textId="77777777" w:rsidR="00B675B1" w:rsidRDefault="00B675B1">
      <w:pPr>
        <w:ind w:firstLine="0"/>
        <w:rPr>
          <w:rFonts w:ascii="Times New Roman" w:hAnsi="Times New Roman" w:hint="default"/>
          <w:sz w:val="28"/>
          <w:szCs w:val="28"/>
        </w:rPr>
      </w:pPr>
    </w:p>
    <w:p w14:paraId="6A7C250B" w14:textId="0BD7E6A2" w:rsidR="00B675B1" w:rsidRDefault="00315E98">
      <w:pPr>
        <w:ind w:firstLine="0"/>
        <w:jc w:val="center"/>
        <w:rPr>
          <w:rFonts w:ascii="Times New Roman" w:hAnsi="Times New Roman" w:hint="default"/>
          <w:sz w:val="28"/>
          <w:szCs w:val="28"/>
        </w:rPr>
        <w:sectPr w:rsidR="00B675B1">
          <w:headerReference w:type="default" r:id="rId10"/>
          <w:footerReference w:type="default" r:id="rId11"/>
          <w:headerReference w:type="first" r:id="rId12"/>
          <w:footerReference w:type="first" r:id="rId13"/>
          <w:pgSz w:w="11906" w:h="16838"/>
          <w:pgMar w:top="1134" w:right="567" w:bottom="1134" w:left="1701" w:header="720" w:footer="720" w:gutter="0"/>
          <w:pgNumType w:start="1"/>
          <w:cols w:space="720"/>
          <w:titlePg/>
        </w:sectPr>
      </w:pPr>
      <w:r>
        <w:rPr>
          <w:rFonts w:ascii="Times New Roman" w:hAnsi="Times New Roman" w:hint="default"/>
          <w:sz w:val="28"/>
          <w:szCs w:val="28"/>
        </w:rPr>
        <w:t xml:space="preserve">                                        </w:t>
      </w:r>
    </w:p>
    <w:p w14:paraId="37A60AE9" w14:textId="77777777" w:rsidR="00B675B1" w:rsidRDefault="00315E98">
      <w:pPr>
        <w:ind w:firstLine="0"/>
        <w:jc w:val="center"/>
        <w:rPr>
          <w:rFonts w:ascii="Times New Roman" w:hAnsi="Times New Roman" w:hint="default"/>
          <w:sz w:val="28"/>
          <w:szCs w:val="28"/>
        </w:rPr>
      </w:pPr>
      <w:r>
        <w:rPr>
          <w:rFonts w:ascii="Times New Roman" w:hAnsi="Times New Roman" w:hint="default"/>
          <w:sz w:val="28"/>
          <w:szCs w:val="28"/>
        </w:rPr>
        <w:lastRenderedPageBreak/>
        <w:t>СОДЕРЖАНИЕ</w:t>
      </w:r>
    </w:p>
    <w:sdt>
      <w:sdtPr>
        <w:rPr>
          <w:rFonts w:ascii="Times New Roman" w:eastAsiaTheme="minorEastAsia" w:hAnsi="Times New Roman" w:cs="Times New Roman" w:hint="eastAsia"/>
          <w:color w:val="auto"/>
          <w:sz w:val="28"/>
          <w:szCs w:val="28"/>
        </w:rPr>
        <w:id w:val="1647321734"/>
        <w:docPartObj>
          <w:docPartGallery w:val="Table of Contents"/>
          <w:docPartUnique/>
        </w:docPartObj>
      </w:sdtPr>
      <w:sdtEndPr>
        <w:rPr>
          <w:rFonts w:eastAsia="Times New Roman"/>
        </w:rPr>
      </w:sdtEndPr>
      <w:sdtContent>
        <w:p w14:paraId="77FD6668" w14:textId="77777777" w:rsidR="00B675B1" w:rsidRDefault="00B675B1">
          <w:pPr>
            <w:pStyle w:val="11"/>
            <w:rPr>
              <w:rFonts w:ascii="Times New Roman" w:hAnsi="Times New Roman" w:cs="Times New Roman"/>
              <w:sz w:val="28"/>
              <w:szCs w:val="28"/>
            </w:rPr>
          </w:pPr>
        </w:p>
        <w:p w14:paraId="4F4E94D9" w14:textId="77777777" w:rsidR="00B675B1" w:rsidRDefault="00315E98">
          <w:pPr>
            <w:pStyle w:val="10"/>
          </w:pPr>
          <w:r>
            <w:t>ВВЕДЕНИЕ</w:t>
          </w:r>
          <w:r>
            <w:ptab w:relativeTo="margin" w:alignment="right" w:leader="dot"/>
          </w:r>
          <w:r>
            <w:t>3</w:t>
          </w:r>
        </w:p>
        <w:p w14:paraId="14B1266C" w14:textId="77777777" w:rsidR="00B675B1" w:rsidRDefault="00315E98">
          <w:pPr>
            <w:ind w:firstLine="0"/>
            <w:rPr>
              <w:rFonts w:ascii="Times New Roman" w:hAnsi="Times New Roman" w:hint="default"/>
              <w:sz w:val="28"/>
              <w:szCs w:val="28"/>
            </w:rPr>
          </w:pPr>
          <w:r>
            <w:rPr>
              <w:rFonts w:ascii="Times New Roman" w:hAnsi="Times New Roman" w:hint="default"/>
              <w:sz w:val="28"/>
              <w:szCs w:val="28"/>
            </w:rPr>
            <w:t>Глава I. Феномен голоса в традиционной культуре</w:t>
          </w:r>
          <w:r>
            <w:rPr>
              <w:rFonts w:ascii="Times New Roman" w:hAnsi="Times New Roman" w:hint="default"/>
              <w:sz w:val="28"/>
              <w:szCs w:val="28"/>
            </w:rPr>
            <w:ptab w:relativeTo="margin" w:alignment="right" w:leader="dot"/>
          </w:r>
          <w:r>
            <w:rPr>
              <w:rFonts w:ascii="Times New Roman" w:hAnsi="Times New Roman" w:hint="default"/>
              <w:sz w:val="28"/>
              <w:szCs w:val="28"/>
            </w:rPr>
            <w:t>5</w:t>
          </w:r>
        </w:p>
        <w:p w14:paraId="6B1BABB0" w14:textId="77777777" w:rsidR="00B675B1" w:rsidRDefault="00315E98">
          <w:pPr>
            <w:pStyle w:val="30"/>
            <w:numPr>
              <w:ilvl w:val="1"/>
              <w:numId w:val="1"/>
            </w:numPr>
            <w:rPr>
              <w:rFonts w:ascii="Times New Roman" w:hAnsi="Times New Roman"/>
              <w:sz w:val="28"/>
              <w:szCs w:val="28"/>
            </w:rPr>
          </w:pPr>
          <w:r>
            <w:rPr>
              <w:rFonts w:ascii="Times New Roman" w:hAnsi="Times New Roman"/>
              <w:sz w:val="28"/>
              <w:szCs w:val="28"/>
            </w:rPr>
            <w:t xml:space="preserve">Коммуникативная функция голоса </w:t>
          </w:r>
          <w:r>
            <w:rPr>
              <w:rFonts w:ascii="Times New Roman" w:hAnsi="Times New Roman"/>
              <w:sz w:val="28"/>
              <w:szCs w:val="28"/>
            </w:rPr>
            <w:ptab w:relativeTo="margin" w:alignment="right" w:leader="dot"/>
          </w:r>
          <w:r>
            <w:rPr>
              <w:rFonts w:ascii="Times New Roman" w:hAnsi="Times New Roman"/>
              <w:sz w:val="28"/>
              <w:szCs w:val="28"/>
            </w:rPr>
            <w:t>5</w:t>
          </w:r>
        </w:p>
        <w:p w14:paraId="1F967075" w14:textId="77777777" w:rsidR="00B675B1" w:rsidRDefault="00315E98">
          <w:pPr>
            <w:pStyle w:val="10"/>
            <w:numPr>
              <w:ilvl w:val="1"/>
              <w:numId w:val="1"/>
            </w:numPr>
          </w:pPr>
          <w:r>
            <w:t xml:space="preserve">Семиотика голоса животных </w:t>
          </w:r>
          <w:r>
            <w:ptab w:relativeTo="margin" w:alignment="right" w:leader="dot"/>
          </w:r>
          <w:r>
            <w:t>6</w:t>
          </w:r>
        </w:p>
        <w:p w14:paraId="6964F32C" w14:textId="77777777" w:rsidR="00B675B1" w:rsidRDefault="00315E98">
          <w:pPr>
            <w:pStyle w:val="20"/>
            <w:ind w:left="0"/>
            <w:rPr>
              <w:rFonts w:ascii="Times New Roman" w:hAnsi="Times New Roman"/>
              <w:sz w:val="28"/>
              <w:szCs w:val="28"/>
            </w:rPr>
          </w:pPr>
          <w:r>
            <w:rPr>
              <w:rFonts w:ascii="Times New Roman" w:hAnsi="Times New Roman"/>
              <w:sz w:val="28"/>
              <w:szCs w:val="28"/>
            </w:rPr>
            <w:t xml:space="preserve">Глава </w:t>
          </w:r>
          <w:r>
            <w:rPr>
              <w:rFonts w:ascii="Times New Roman" w:hAnsi="Times New Roman"/>
              <w:sz w:val="28"/>
              <w:szCs w:val="28"/>
              <w:lang w:val="en-US"/>
            </w:rPr>
            <w:t>II</w:t>
          </w:r>
          <w:r>
            <w:rPr>
              <w:rFonts w:ascii="Times New Roman" w:hAnsi="Times New Roman"/>
              <w:sz w:val="28"/>
              <w:szCs w:val="28"/>
            </w:rPr>
            <w:t>. Мистицизм звука и голоса</w:t>
          </w:r>
          <w:r>
            <w:rPr>
              <w:rFonts w:ascii="Times New Roman" w:hAnsi="Times New Roman"/>
              <w:sz w:val="28"/>
              <w:szCs w:val="28"/>
            </w:rPr>
            <w:ptab w:relativeTo="margin" w:alignment="right" w:leader="dot"/>
          </w:r>
          <w:r>
            <w:rPr>
              <w:rFonts w:ascii="Times New Roman" w:hAnsi="Times New Roman"/>
              <w:sz w:val="28"/>
              <w:szCs w:val="28"/>
            </w:rPr>
            <w:t>10</w:t>
          </w:r>
        </w:p>
        <w:p w14:paraId="60D1C170" w14:textId="77777777" w:rsidR="00B675B1" w:rsidRDefault="00315E98">
          <w:pPr>
            <w:pStyle w:val="30"/>
            <w:ind w:left="0"/>
            <w:rPr>
              <w:rFonts w:ascii="Times New Roman" w:hAnsi="Times New Roman"/>
              <w:sz w:val="28"/>
              <w:szCs w:val="28"/>
            </w:rPr>
          </w:pPr>
          <w:r>
            <w:rPr>
              <w:rFonts w:ascii="Times New Roman" w:hAnsi="Times New Roman"/>
              <w:sz w:val="28"/>
              <w:szCs w:val="28"/>
            </w:rPr>
            <w:t>2.1. Символика звука в обрядах и ритуалах</w:t>
          </w:r>
          <w:r>
            <w:rPr>
              <w:rFonts w:ascii="Times New Roman" w:hAnsi="Times New Roman"/>
              <w:sz w:val="28"/>
              <w:szCs w:val="28"/>
            </w:rPr>
            <w:ptab w:relativeTo="margin" w:alignment="right" w:leader="dot"/>
          </w:r>
          <w:r>
            <w:rPr>
              <w:rFonts w:ascii="Times New Roman" w:hAnsi="Times New Roman"/>
              <w:sz w:val="28"/>
              <w:szCs w:val="28"/>
            </w:rPr>
            <w:t>10</w:t>
          </w:r>
        </w:p>
        <w:p w14:paraId="69F6D973" w14:textId="77777777" w:rsidR="00B675B1" w:rsidRDefault="00315E98">
          <w:pPr>
            <w:ind w:firstLine="0"/>
            <w:rPr>
              <w:rFonts w:ascii="Times New Roman" w:hAnsi="Times New Roman" w:hint="default"/>
              <w:sz w:val="28"/>
              <w:szCs w:val="28"/>
            </w:rPr>
          </w:pPr>
          <w:r>
            <w:rPr>
              <w:rFonts w:ascii="Times New Roman" w:hAnsi="Times New Roman"/>
              <w:sz w:val="28"/>
              <w:szCs w:val="28"/>
            </w:rPr>
            <w:t>2.2</w:t>
          </w:r>
          <w:r>
            <w:rPr>
              <w:rFonts w:ascii="Times New Roman" w:hAnsi="Times New Roman" w:hint="default"/>
              <w:sz w:val="28"/>
              <w:szCs w:val="28"/>
            </w:rPr>
            <w:t>. Материализация голоса и звука</w:t>
          </w:r>
          <w:r>
            <w:rPr>
              <w:rFonts w:ascii="Times New Roman" w:hAnsi="Times New Roman" w:hint="default"/>
              <w:sz w:val="28"/>
              <w:szCs w:val="28"/>
            </w:rPr>
            <w:ptab w:relativeTo="margin" w:alignment="right" w:leader="dot"/>
          </w:r>
          <w:r>
            <w:rPr>
              <w:rFonts w:ascii="Times New Roman" w:hAnsi="Times New Roman" w:hint="default"/>
              <w:sz w:val="28"/>
              <w:szCs w:val="28"/>
            </w:rPr>
            <w:t>13</w:t>
          </w:r>
        </w:p>
        <w:p w14:paraId="3E0102F8" w14:textId="77777777" w:rsidR="00B675B1" w:rsidRDefault="00315E98">
          <w:pPr>
            <w:pStyle w:val="30"/>
            <w:ind w:left="0"/>
            <w:rPr>
              <w:rFonts w:ascii="Times New Roman" w:hAnsi="Times New Roman"/>
              <w:sz w:val="28"/>
              <w:szCs w:val="28"/>
            </w:rPr>
          </w:pPr>
          <w:r>
            <w:rPr>
              <w:rFonts w:ascii="Times New Roman" w:hAnsi="Times New Roman"/>
              <w:sz w:val="28"/>
              <w:szCs w:val="28"/>
            </w:rPr>
            <w:t>ЗАКЛЮЧЕНИЕ</w:t>
          </w:r>
          <w:r>
            <w:rPr>
              <w:rFonts w:ascii="Times New Roman" w:hAnsi="Times New Roman"/>
              <w:sz w:val="28"/>
              <w:szCs w:val="28"/>
            </w:rPr>
            <w:ptab w:relativeTo="margin" w:alignment="right" w:leader="dot"/>
          </w:r>
          <w:r>
            <w:rPr>
              <w:rFonts w:ascii="Times New Roman" w:hAnsi="Times New Roman"/>
              <w:sz w:val="28"/>
              <w:szCs w:val="28"/>
            </w:rPr>
            <w:t>15</w:t>
          </w:r>
        </w:p>
        <w:p w14:paraId="47DBB70A" w14:textId="77777777" w:rsidR="00B675B1" w:rsidRDefault="00315E98">
          <w:pPr>
            <w:pStyle w:val="30"/>
            <w:ind w:left="0"/>
            <w:rPr>
              <w:rFonts w:ascii="Times New Roman" w:hAnsi="Times New Roman"/>
              <w:sz w:val="28"/>
              <w:szCs w:val="28"/>
            </w:rPr>
          </w:pPr>
          <w:r>
            <w:rPr>
              <w:rFonts w:ascii="Times New Roman" w:hAnsi="Times New Roman"/>
              <w:sz w:val="28"/>
              <w:szCs w:val="28"/>
            </w:rPr>
            <w:t>Список использованной литературы и источников</w:t>
          </w:r>
          <w:r>
            <w:rPr>
              <w:rFonts w:ascii="Times New Roman" w:hAnsi="Times New Roman"/>
              <w:sz w:val="28"/>
              <w:szCs w:val="28"/>
            </w:rPr>
            <w:ptab w:relativeTo="margin" w:alignment="right" w:leader="dot"/>
          </w:r>
          <w:r>
            <w:rPr>
              <w:rFonts w:ascii="Times New Roman" w:hAnsi="Times New Roman"/>
              <w:sz w:val="28"/>
              <w:szCs w:val="28"/>
            </w:rPr>
            <w:t>16</w:t>
          </w:r>
        </w:p>
        <w:p w14:paraId="5309D765" w14:textId="77777777" w:rsidR="00B675B1" w:rsidRDefault="005D0860">
          <w:pPr>
            <w:rPr>
              <w:rFonts w:hint="default"/>
            </w:rPr>
          </w:pPr>
        </w:p>
      </w:sdtContent>
    </w:sdt>
    <w:p w14:paraId="3B991296" w14:textId="77777777" w:rsidR="00B675B1" w:rsidRDefault="00B675B1">
      <w:pPr>
        <w:tabs>
          <w:tab w:val="right" w:pos="9638"/>
        </w:tabs>
        <w:rPr>
          <w:rFonts w:ascii="Times New Roman" w:hAnsi="Times New Roman" w:hint="default"/>
          <w:sz w:val="28"/>
          <w:szCs w:val="28"/>
        </w:rPr>
      </w:pPr>
    </w:p>
    <w:p w14:paraId="7A6AD69C" w14:textId="77777777" w:rsidR="00B675B1" w:rsidRDefault="00B675B1">
      <w:pPr>
        <w:tabs>
          <w:tab w:val="right" w:pos="9638"/>
        </w:tabs>
        <w:rPr>
          <w:rFonts w:ascii="Times New Roman" w:hAnsi="Times New Roman" w:hint="default"/>
          <w:sz w:val="28"/>
          <w:szCs w:val="28"/>
        </w:rPr>
      </w:pPr>
    </w:p>
    <w:p w14:paraId="6FB821DE" w14:textId="77777777" w:rsidR="00B675B1" w:rsidRDefault="00315E98">
      <w:pPr>
        <w:tabs>
          <w:tab w:val="right" w:pos="9638"/>
        </w:tabs>
        <w:ind w:firstLine="0"/>
        <w:rPr>
          <w:rFonts w:ascii="Times New Roman" w:hAnsi="Times New Roman" w:hint="default"/>
          <w:sz w:val="28"/>
          <w:szCs w:val="28"/>
        </w:rPr>
      </w:pPr>
      <w:r>
        <w:rPr>
          <w:rFonts w:ascii="Times New Roman" w:hAnsi="Times New Roman"/>
          <w:sz w:val="28"/>
          <w:szCs w:val="28"/>
        </w:rPr>
        <w:tab/>
      </w:r>
    </w:p>
    <w:p w14:paraId="05F843F4" w14:textId="77777777" w:rsidR="00B675B1" w:rsidRDefault="00B675B1">
      <w:pPr>
        <w:rPr>
          <w:rFonts w:hint="default"/>
        </w:rPr>
      </w:pPr>
    </w:p>
    <w:p w14:paraId="20539653" w14:textId="77777777" w:rsidR="00B675B1" w:rsidRDefault="00B675B1">
      <w:pPr>
        <w:rPr>
          <w:rFonts w:hint="default"/>
        </w:rPr>
      </w:pPr>
    </w:p>
    <w:p w14:paraId="41BAA7D9" w14:textId="77777777" w:rsidR="00B675B1" w:rsidRDefault="00B675B1">
      <w:pPr>
        <w:rPr>
          <w:rFonts w:hint="default"/>
        </w:rPr>
      </w:pPr>
    </w:p>
    <w:p w14:paraId="30C6046D" w14:textId="77777777" w:rsidR="00B675B1" w:rsidRDefault="00B675B1">
      <w:pPr>
        <w:rPr>
          <w:rFonts w:hint="default"/>
        </w:rPr>
      </w:pPr>
    </w:p>
    <w:p w14:paraId="37A4A636" w14:textId="77777777" w:rsidR="00B675B1" w:rsidRDefault="00B675B1">
      <w:pPr>
        <w:rPr>
          <w:rFonts w:hint="default"/>
        </w:rPr>
      </w:pPr>
    </w:p>
    <w:p w14:paraId="42892C93" w14:textId="77777777" w:rsidR="00B675B1" w:rsidRDefault="00B675B1">
      <w:pPr>
        <w:rPr>
          <w:rFonts w:hint="default"/>
        </w:rPr>
      </w:pPr>
    </w:p>
    <w:p w14:paraId="237FDDC5" w14:textId="77777777" w:rsidR="00B675B1" w:rsidRDefault="00B675B1">
      <w:pPr>
        <w:rPr>
          <w:rFonts w:hint="default"/>
        </w:rPr>
      </w:pPr>
    </w:p>
    <w:p w14:paraId="7B6B8449" w14:textId="77777777" w:rsidR="00B675B1" w:rsidRDefault="00B675B1">
      <w:pPr>
        <w:rPr>
          <w:rFonts w:hint="default"/>
        </w:rPr>
      </w:pPr>
    </w:p>
    <w:p w14:paraId="66BEEDC9" w14:textId="77777777" w:rsidR="00B675B1" w:rsidRDefault="00B675B1">
      <w:pPr>
        <w:rPr>
          <w:rFonts w:hint="default"/>
        </w:rPr>
      </w:pPr>
    </w:p>
    <w:p w14:paraId="45B52F3B" w14:textId="77777777" w:rsidR="00B675B1" w:rsidRDefault="00B675B1">
      <w:pPr>
        <w:rPr>
          <w:rFonts w:hint="default"/>
        </w:rPr>
      </w:pPr>
    </w:p>
    <w:p w14:paraId="52E1C3E6" w14:textId="77777777" w:rsidR="00B675B1" w:rsidRDefault="00B675B1">
      <w:pPr>
        <w:rPr>
          <w:rFonts w:hint="default"/>
        </w:rPr>
      </w:pPr>
    </w:p>
    <w:p w14:paraId="3A2523C0" w14:textId="77777777" w:rsidR="00B675B1" w:rsidRDefault="00B675B1">
      <w:pPr>
        <w:rPr>
          <w:rFonts w:hint="default"/>
        </w:rPr>
      </w:pPr>
    </w:p>
    <w:p w14:paraId="3DD94462" w14:textId="77777777" w:rsidR="00B675B1" w:rsidRDefault="00B675B1">
      <w:pPr>
        <w:rPr>
          <w:rFonts w:hint="default"/>
        </w:rPr>
      </w:pPr>
    </w:p>
    <w:p w14:paraId="53212FF4" w14:textId="77777777" w:rsidR="00B675B1" w:rsidRDefault="00B675B1">
      <w:pPr>
        <w:rPr>
          <w:rFonts w:hint="default"/>
        </w:rPr>
      </w:pPr>
    </w:p>
    <w:p w14:paraId="3B398100" w14:textId="77777777" w:rsidR="00B675B1" w:rsidRDefault="00B675B1">
      <w:pPr>
        <w:rPr>
          <w:rFonts w:hint="default"/>
        </w:rPr>
      </w:pPr>
    </w:p>
    <w:p w14:paraId="2816C347" w14:textId="77777777" w:rsidR="00B675B1" w:rsidRDefault="00B675B1">
      <w:pPr>
        <w:rPr>
          <w:rFonts w:hint="default"/>
        </w:rPr>
      </w:pPr>
    </w:p>
    <w:p w14:paraId="0C4E5250" w14:textId="77777777" w:rsidR="00B675B1" w:rsidRDefault="00B675B1">
      <w:pPr>
        <w:ind w:firstLine="0"/>
        <w:rPr>
          <w:rFonts w:hint="default"/>
        </w:rPr>
      </w:pPr>
    </w:p>
    <w:p w14:paraId="33B88089" w14:textId="77777777" w:rsidR="00B675B1" w:rsidRDefault="00B675B1">
      <w:pPr>
        <w:ind w:firstLine="0"/>
        <w:rPr>
          <w:rFonts w:hint="default"/>
        </w:rPr>
      </w:pPr>
    </w:p>
    <w:p w14:paraId="4827C775" w14:textId="77777777" w:rsidR="00B675B1" w:rsidRDefault="00B675B1">
      <w:pPr>
        <w:ind w:firstLine="0"/>
        <w:jc w:val="left"/>
        <w:rPr>
          <w:rFonts w:hint="default"/>
        </w:rPr>
      </w:pPr>
    </w:p>
    <w:p w14:paraId="391BBC7B" w14:textId="77777777" w:rsidR="00B675B1" w:rsidRDefault="00315E98">
      <w:pPr>
        <w:ind w:firstLine="0"/>
        <w:jc w:val="center"/>
        <w:rPr>
          <w:rFonts w:ascii="Times New Roman" w:hAnsi="Times New Roman" w:hint="default"/>
          <w:sz w:val="28"/>
          <w:szCs w:val="28"/>
        </w:rPr>
      </w:pPr>
      <w:r>
        <w:rPr>
          <w:rFonts w:ascii="Times New Roman" w:hAnsi="Times New Roman"/>
          <w:sz w:val="28"/>
          <w:szCs w:val="28"/>
        </w:rPr>
        <w:lastRenderedPageBreak/>
        <w:t>ВВЕДЕНИЕ</w:t>
      </w:r>
    </w:p>
    <w:p w14:paraId="781A8083" w14:textId="77777777" w:rsidR="00B675B1" w:rsidRDefault="00B675B1">
      <w:pPr>
        <w:ind w:firstLine="0"/>
        <w:jc w:val="center"/>
        <w:rPr>
          <w:rFonts w:ascii="Times New Roman" w:hAnsi="Times New Roman" w:hint="default"/>
          <w:sz w:val="28"/>
          <w:szCs w:val="28"/>
        </w:rPr>
      </w:pPr>
    </w:p>
    <w:p w14:paraId="2BC12CE2" w14:textId="77777777" w:rsidR="00B675B1" w:rsidRDefault="00315E98">
      <w:pPr>
        <w:pStyle w:val="Default"/>
        <w:spacing w:line="360" w:lineRule="auto"/>
        <w:ind w:firstLine="720"/>
        <w:jc w:val="both"/>
        <w:rPr>
          <w:sz w:val="28"/>
          <w:szCs w:val="28"/>
        </w:rPr>
      </w:pPr>
      <w:r>
        <w:rPr>
          <w:b/>
          <w:sz w:val="28"/>
          <w:szCs w:val="28"/>
        </w:rPr>
        <w:t>Актуальность исследования</w:t>
      </w:r>
      <w:r>
        <w:rPr>
          <w:sz w:val="28"/>
          <w:szCs w:val="28"/>
        </w:rPr>
        <w:t xml:space="preserve">. Изучение мелодики голоса и феномен звука в системе традиционной культуры любого этноса относится к числу наиболее актуальных проблем современной фольклористики, этномузыкознания и востоковедения. Попытки ее анализа в древнейших источниках, многоаспектность терминологии, проблематика вписываются во множественные науки и приводят к взаимодействию ее изучения гуманитарными и точными науками. Междисциплинарный дискурс позволяет рассматривать голос и звук как модель мира народов. </w:t>
      </w:r>
    </w:p>
    <w:p w14:paraId="2CE3A75B" w14:textId="77777777" w:rsidR="00B675B1" w:rsidRDefault="00315E98">
      <w:pPr>
        <w:ind w:firstLine="720"/>
        <w:rPr>
          <w:rFonts w:ascii="Times New Roman" w:hAnsi="Times New Roman" w:hint="default"/>
          <w:sz w:val="28"/>
          <w:szCs w:val="28"/>
        </w:rPr>
      </w:pPr>
      <w:r>
        <w:rPr>
          <w:rFonts w:ascii="Times New Roman" w:hAnsi="Times New Roman" w:hint="default"/>
          <w:sz w:val="28"/>
          <w:szCs w:val="28"/>
        </w:rPr>
        <w:t>В связи с вышеизложенным, </w:t>
      </w:r>
      <w:r>
        <w:rPr>
          <w:rFonts w:ascii="Times New Roman" w:hAnsi="Times New Roman" w:hint="default"/>
          <w:b/>
          <w:sz w:val="28"/>
          <w:szCs w:val="28"/>
        </w:rPr>
        <w:t>цель</w:t>
      </w:r>
      <w:r>
        <w:rPr>
          <w:rFonts w:ascii="Times New Roman" w:hAnsi="Times New Roman" w:hint="default"/>
          <w:sz w:val="28"/>
          <w:szCs w:val="28"/>
        </w:rPr>
        <w:t> данного исследования состоит изучить значение звука и голоса в традиционной культуре.</w:t>
      </w:r>
    </w:p>
    <w:p w14:paraId="34980BF3" w14:textId="77777777" w:rsidR="00B675B1" w:rsidRDefault="00315E98">
      <w:pPr>
        <w:rPr>
          <w:rFonts w:ascii="Times New Roman" w:hAnsi="Times New Roman" w:hint="default"/>
          <w:sz w:val="28"/>
          <w:szCs w:val="28"/>
        </w:rPr>
      </w:pPr>
      <w:r>
        <w:rPr>
          <w:rFonts w:ascii="Times New Roman" w:hAnsi="Times New Roman"/>
          <w:sz w:val="28"/>
          <w:szCs w:val="28"/>
        </w:rPr>
        <w:t>Для решения поставленной цели исследования были определены следующие </w:t>
      </w:r>
      <w:r>
        <w:rPr>
          <w:rFonts w:ascii="Times New Roman" w:hAnsi="Times New Roman"/>
          <w:b/>
          <w:sz w:val="28"/>
          <w:szCs w:val="28"/>
        </w:rPr>
        <w:t>задачи</w:t>
      </w:r>
      <w:r>
        <w:rPr>
          <w:rFonts w:ascii="Times New Roman" w:hAnsi="Times New Roman"/>
          <w:sz w:val="28"/>
          <w:szCs w:val="28"/>
        </w:rPr>
        <w:t>:</w:t>
      </w:r>
    </w:p>
    <w:p w14:paraId="480F4477" w14:textId="77777777" w:rsidR="00B675B1" w:rsidRDefault="00315E98">
      <w:pPr>
        <w:pStyle w:val="ad"/>
        <w:numPr>
          <w:ilvl w:val="0"/>
          <w:numId w:val="2"/>
        </w:numPr>
        <w:rPr>
          <w:rFonts w:ascii="Times New Roman" w:hAnsi="Times New Roman" w:hint="default"/>
          <w:sz w:val="28"/>
          <w:szCs w:val="28"/>
        </w:rPr>
      </w:pPr>
      <w:r>
        <w:rPr>
          <w:rFonts w:ascii="Times New Roman" w:hAnsi="Times New Roman"/>
          <w:sz w:val="28"/>
          <w:szCs w:val="28"/>
        </w:rPr>
        <w:t>систематизировать бытующие в культурных традициях представления о голосе</w:t>
      </w:r>
      <w:r>
        <w:rPr>
          <w:rFonts w:ascii="Times New Roman" w:hAnsi="Times New Roman" w:hint="default"/>
          <w:sz w:val="28"/>
          <w:szCs w:val="28"/>
        </w:rPr>
        <w:t xml:space="preserve"> и звуке;</w:t>
      </w:r>
    </w:p>
    <w:p w14:paraId="0CC2653F" w14:textId="77777777" w:rsidR="00B675B1" w:rsidRDefault="00315E98">
      <w:pPr>
        <w:numPr>
          <w:ilvl w:val="0"/>
          <w:numId w:val="2"/>
        </w:numPr>
        <w:rPr>
          <w:rFonts w:ascii="Times New Roman" w:hAnsi="Times New Roman" w:hint="default"/>
          <w:sz w:val="28"/>
          <w:szCs w:val="28"/>
          <w:highlight w:val="white"/>
        </w:rPr>
      </w:pPr>
      <w:r>
        <w:rPr>
          <w:rFonts w:ascii="Times New Roman" w:hAnsi="Times New Roman" w:hint="default"/>
          <w:sz w:val="28"/>
          <w:szCs w:val="28"/>
        </w:rPr>
        <w:t>выявить их семиотические функции голоса животных</w:t>
      </w:r>
      <w:r>
        <w:rPr>
          <w:rFonts w:ascii="Times New Roman" w:hAnsi="Times New Roman" w:hint="default"/>
          <w:sz w:val="28"/>
          <w:szCs w:val="28"/>
          <w:highlight w:val="white"/>
        </w:rPr>
        <w:t>;</w:t>
      </w:r>
    </w:p>
    <w:p w14:paraId="18B2D777" w14:textId="77777777" w:rsidR="00B675B1" w:rsidRDefault="00315E98">
      <w:pPr>
        <w:numPr>
          <w:ilvl w:val="0"/>
          <w:numId w:val="2"/>
        </w:numPr>
        <w:rPr>
          <w:rFonts w:ascii="Times New Roman" w:hAnsi="Times New Roman" w:hint="default"/>
          <w:sz w:val="28"/>
          <w:szCs w:val="28"/>
        </w:rPr>
      </w:pPr>
      <w:r>
        <w:rPr>
          <w:rFonts w:ascii="Times New Roman" w:hAnsi="Times New Roman" w:hint="default"/>
          <w:sz w:val="28"/>
          <w:szCs w:val="28"/>
        </w:rPr>
        <w:t>рассмотреть акустические функции голоса.</w:t>
      </w:r>
    </w:p>
    <w:p w14:paraId="20009ED7" w14:textId="77777777" w:rsidR="00B675B1" w:rsidRDefault="00315E98">
      <w:pPr>
        <w:ind w:left="709" w:firstLine="0"/>
        <w:rPr>
          <w:rFonts w:ascii="Times New Roman" w:hAnsi="Times New Roman" w:hint="default"/>
          <w:sz w:val="28"/>
          <w:szCs w:val="28"/>
          <w:highlight w:val="white"/>
        </w:rPr>
      </w:pPr>
      <w:r>
        <w:rPr>
          <w:rFonts w:ascii="Times New Roman" w:hAnsi="Times New Roman"/>
          <w:b/>
          <w:sz w:val="28"/>
          <w:szCs w:val="28"/>
        </w:rPr>
        <w:t>Объект исследования</w:t>
      </w:r>
      <w:r>
        <w:rPr>
          <w:rFonts w:ascii="Times New Roman" w:hAnsi="Times New Roman"/>
          <w:sz w:val="28"/>
          <w:szCs w:val="28"/>
        </w:rPr>
        <w:t>: народное музыкальное творчество</w:t>
      </w:r>
      <w:r>
        <w:rPr>
          <w:rFonts w:ascii="Times New Roman" w:hAnsi="Times New Roman" w:hint="default"/>
          <w:sz w:val="28"/>
          <w:szCs w:val="28"/>
        </w:rPr>
        <w:t>.</w:t>
      </w:r>
    </w:p>
    <w:p w14:paraId="52DA50D5" w14:textId="77777777" w:rsidR="00B675B1" w:rsidRDefault="00315E98">
      <w:pPr>
        <w:rPr>
          <w:rFonts w:ascii="Times New Roman" w:hAnsi="Times New Roman" w:hint="default"/>
          <w:sz w:val="28"/>
          <w:szCs w:val="28"/>
        </w:rPr>
      </w:pPr>
      <w:r>
        <w:rPr>
          <w:rFonts w:ascii="Times New Roman" w:hAnsi="Times New Roman"/>
          <w:b/>
          <w:sz w:val="28"/>
          <w:szCs w:val="28"/>
        </w:rPr>
        <w:t>Предмет исследования:</w:t>
      </w:r>
      <w:r>
        <w:rPr>
          <w:rFonts w:ascii="Times New Roman" w:hAnsi="Times New Roman"/>
          <w:sz w:val="28"/>
          <w:szCs w:val="28"/>
        </w:rPr>
        <w:t> </w:t>
      </w:r>
      <w:r>
        <w:rPr>
          <w:rFonts w:ascii="Times New Roman" w:hAnsi="Times New Roman" w:hint="default"/>
          <w:sz w:val="28"/>
          <w:szCs w:val="28"/>
        </w:rPr>
        <w:t>звук и голос в традиционной культуре.</w:t>
      </w:r>
    </w:p>
    <w:p w14:paraId="1C5BD419" w14:textId="77777777" w:rsidR="00B675B1" w:rsidRDefault="00315E98">
      <w:pPr>
        <w:ind w:firstLine="720"/>
        <w:rPr>
          <w:rFonts w:ascii="Times New Roman" w:eastAsia="Calibri" w:hAnsi="Times New Roman" w:hint="default"/>
          <w:color w:val="000000"/>
          <w:sz w:val="28"/>
          <w:szCs w:val="28"/>
        </w:rPr>
      </w:pPr>
      <w:r>
        <w:rPr>
          <w:rFonts w:ascii="Times New Roman" w:hAnsi="Times New Roman"/>
          <w:b/>
          <w:sz w:val="28"/>
          <w:szCs w:val="28"/>
        </w:rPr>
        <w:t xml:space="preserve">Изученность темы. </w:t>
      </w:r>
      <w:r>
        <w:rPr>
          <w:rFonts w:ascii="Times New Roman" w:eastAsia="Calibri" w:hAnsi="Times New Roman" w:hint="default"/>
          <w:color w:val="000000"/>
          <w:sz w:val="28"/>
          <w:szCs w:val="28"/>
        </w:rPr>
        <w:t xml:space="preserve">Изучению звуковой картины мира посвящены работы отечественных и зарубежных исследователей. В российской этномузыкологии звук и звуковые представления восточных славян рассматриваются в статьях В. М. Щурова, Н. Н. Гиляровой, А. М. Мехнецова, Г. В. Лобковой, И. С. Поповой и др. В музыкальном востоковедении перспективные идеи Дж. Михайлова о феномене звука и его отражении в терминологии реализовались в работах исследователей по традиционной музыке Монголии (Б. Смирнов, М. Каратыгина, И. Кульганек, К. Пегг), Ближнего и Среднего Востока (В. Юнусова, И. Еолян, Н. Шахназарова, С. Аязбекова), Дальнего Востока (С. Лупинос, М. </w:t>
      </w:r>
      <w:r>
        <w:rPr>
          <w:rFonts w:ascii="Times New Roman" w:eastAsia="Calibri" w:hAnsi="Times New Roman" w:hint="default"/>
          <w:color w:val="000000"/>
          <w:sz w:val="28"/>
          <w:szCs w:val="28"/>
        </w:rPr>
        <w:lastRenderedPageBreak/>
        <w:t>Дубровская), стран Юго-Восточной Азии (А.Алпатова, А. Алябьева)</w:t>
      </w:r>
      <w:r>
        <w:rPr>
          <w:rStyle w:val="a3"/>
          <w:rFonts w:ascii="Times New Roman" w:eastAsia="Calibri" w:hAnsi="Times New Roman" w:hint="default"/>
          <w:color w:val="000000"/>
          <w:sz w:val="28"/>
          <w:szCs w:val="28"/>
        </w:rPr>
        <w:footnoteReference w:id="1"/>
      </w:r>
      <w:r>
        <w:rPr>
          <w:rFonts w:ascii="Times New Roman" w:eastAsia="Calibri" w:hAnsi="Times New Roman" w:hint="default"/>
          <w:color w:val="000000"/>
          <w:sz w:val="28"/>
          <w:szCs w:val="28"/>
        </w:rPr>
        <w:t>. Одним из фундаментальных исследований феномена звука в инструментальной музыке тюрков является монография С. И. Утегалиевой «Звуковой мир музыки тюркских народов: теория, история, практика (на материале инструментальных традиций Центральной Азии)»</w:t>
      </w:r>
      <w:r>
        <w:rPr>
          <w:rStyle w:val="a3"/>
          <w:rFonts w:ascii="Times New Roman" w:eastAsia="Calibri" w:hAnsi="Times New Roman" w:hint="default"/>
          <w:color w:val="000000"/>
          <w:sz w:val="28"/>
          <w:szCs w:val="28"/>
        </w:rPr>
        <w:footnoteReference w:id="2"/>
      </w:r>
      <w:r>
        <w:rPr>
          <w:rFonts w:ascii="Times New Roman" w:eastAsia="Calibri" w:hAnsi="Times New Roman" w:hint="default"/>
          <w:color w:val="000000"/>
          <w:sz w:val="28"/>
          <w:szCs w:val="28"/>
        </w:rPr>
        <w:t>. В контексте традиционной культуры монгольских народов большую значимость имеют труды Г. Ю. Бадмаевой, в которых исследуется звуковой мир музыки калмыков и их музыкально-религиозные традиции</w:t>
      </w:r>
      <w:r>
        <w:rPr>
          <w:rStyle w:val="a3"/>
          <w:rFonts w:ascii="Times New Roman" w:eastAsia="Calibri" w:hAnsi="Times New Roman" w:hint="default"/>
          <w:color w:val="000000"/>
          <w:sz w:val="28"/>
          <w:szCs w:val="28"/>
        </w:rPr>
        <w:footnoteReference w:id="3"/>
      </w:r>
      <w:r>
        <w:rPr>
          <w:rFonts w:ascii="Times New Roman" w:eastAsia="Calibri" w:hAnsi="Times New Roman" w:hint="default"/>
          <w:color w:val="000000"/>
          <w:sz w:val="28"/>
          <w:szCs w:val="28"/>
        </w:rPr>
        <w:t>.</w:t>
      </w:r>
    </w:p>
    <w:p w14:paraId="09E478F6" w14:textId="77777777" w:rsidR="00B675B1" w:rsidRDefault="00315E98">
      <w:pPr>
        <w:ind w:firstLine="720"/>
        <w:rPr>
          <w:rFonts w:ascii="Times New Roman" w:hAnsi="Times New Roman" w:hint="default"/>
          <w:sz w:val="28"/>
          <w:szCs w:val="28"/>
        </w:rPr>
      </w:pPr>
      <w:r>
        <w:rPr>
          <w:rFonts w:ascii="Times New Roman" w:hAnsi="Times New Roman"/>
          <w:b/>
          <w:sz w:val="28"/>
          <w:szCs w:val="28"/>
        </w:rPr>
        <w:t>Методы исследования:</w:t>
      </w:r>
      <w:r>
        <w:rPr>
          <w:rFonts w:ascii="Times New Roman" w:hAnsi="Times New Roman"/>
          <w:sz w:val="28"/>
          <w:szCs w:val="28"/>
        </w:rPr>
        <w:t> </w:t>
      </w:r>
      <w:r>
        <w:rPr>
          <w:rFonts w:ascii="Times New Roman" w:hAnsi="Times New Roman" w:hint="default"/>
          <w:sz w:val="28"/>
          <w:szCs w:val="28"/>
        </w:rPr>
        <w:t>контент-анализ научной литературы; системный анализ, историко-сравнительный метод, абстрагирование.</w:t>
      </w:r>
    </w:p>
    <w:p w14:paraId="1D01197C" w14:textId="77777777" w:rsidR="00B675B1" w:rsidRDefault="00315E98">
      <w:pPr>
        <w:ind w:firstLine="720"/>
        <w:rPr>
          <w:rFonts w:ascii="Times New Roman" w:hAnsi="Times New Roman" w:hint="default"/>
          <w:sz w:val="28"/>
          <w:szCs w:val="28"/>
        </w:rPr>
      </w:pPr>
      <w:r>
        <w:rPr>
          <w:rFonts w:ascii="Times New Roman" w:hAnsi="Times New Roman" w:hint="default"/>
          <w:b/>
          <w:sz w:val="28"/>
          <w:szCs w:val="28"/>
        </w:rPr>
        <w:t>Теоретико-методологической основой</w:t>
      </w:r>
      <w:r>
        <w:rPr>
          <w:rFonts w:ascii="Times New Roman" w:hAnsi="Times New Roman" w:hint="default"/>
          <w:sz w:val="28"/>
          <w:szCs w:val="28"/>
        </w:rPr>
        <w:t xml:space="preserve"> исследования стали философско-культурологические концепции о сущности и значение звука и голоса в традиционной культуре, ее воздействия на социально-биологическое существование и духовную жизнь человека; о рассмотрении мелодики голоса как важнейшего средства коммуникационной системы. </w:t>
      </w:r>
    </w:p>
    <w:p w14:paraId="4E3B72A7" w14:textId="77777777" w:rsidR="00B675B1" w:rsidRDefault="00315E98">
      <w:pPr>
        <w:ind w:firstLine="720"/>
        <w:rPr>
          <w:rFonts w:ascii="Times New Roman" w:hAnsi="Times New Roman" w:hint="default"/>
          <w:sz w:val="28"/>
          <w:szCs w:val="28"/>
        </w:rPr>
      </w:pPr>
      <w:r>
        <w:rPr>
          <w:rFonts w:ascii="Times New Roman" w:hAnsi="Times New Roman"/>
          <w:b/>
          <w:sz w:val="28"/>
          <w:szCs w:val="28"/>
          <w:highlight w:val="white"/>
        </w:rPr>
        <w:t>Теоретическая   значимость</w:t>
      </w:r>
      <w:r>
        <w:rPr>
          <w:rFonts w:ascii="Times New Roman" w:hAnsi="Times New Roman"/>
          <w:sz w:val="28"/>
          <w:szCs w:val="28"/>
          <w:highlight w:val="white"/>
        </w:rPr>
        <w:t xml:space="preserve"> </w:t>
      </w:r>
      <w:r>
        <w:rPr>
          <w:rFonts w:ascii="Times New Roman" w:hAnsi="Times New Roman"/>
          <w:sz w:val="28"/>
          <w:szCs w:val="28"/>
        </w:rPr>
        <w:t xml:space="preserve">исследования </w:t>
      </w:r>
      <w:r>
        <w:rPr>
          <w:rFonts w:ascii="Times New Roman" w:hAnsi="Times New Roman" w:hint="default"/>
          <w:sz w:val="28"/>
          <w:szCs w:val="28"/>
        </w:rPr>
        <w:t>заключается в дополнении и конкретизации идеи о семантике мелодики голоса и феномена звука, имеющиеся в истории науки, и могут быть использованы в дальнейших изысканиях в области теории и истории культуры, этики, эстетики.</w:t>
      </w:r>
    </w:p>
    <w:p w14:paraId="59AA4AE1" w14:textId="77777777" w:rsidR="00B675B1" w:rsidRDefault="00315E98">
      <w:pPr>
        <w:pStyle w:val="ab"/>
        <w:shd w:val="clear" w:color="auto" w:fill="FFFFFF"/>
        <w:rPr>
          <w:rFonts w:eastAsia="Times New Roman"/>
          <w:sz w:val="28"/>
          <w:szCs w:val="28"/>
          <w:lang w:val="ru-RU" w:eastAsia="ru-RU"/>
        </w:rPr>
      </w:pPr>
      <w:r>
        <w:rPr>
          <w:b/>
          <w:sz w:val="28"/>
          <w:szCs w:val="28"/>
          <w:lang w:val="ru-RU"/>
        </w:rPr>
        <w:t>Практическая значимость работы</w:t>
      </w:r>
      <w:r>
        <w:rPr>
          <w:sz w:val="28"/>
          <w:szCs w:val="28"/>
          <w:lang w:val="ru-RU"/>
        </w:rPr>
        <w:t xml:space="preserve">. </w:t>
      </w:r>
      <w:r>
        <w:rPr>
          <w:rFonts w:eastAsia="Times New Roman"/>
          <w:sz w:val="28"/>
          <w:szCs w:val="28"/>
          <w:lang w:val="ru-RU" w:eastAsia="ru-RU"/>
        </w:rPr>
        <w:t>Полученные в ходе исследования результаты могут быть использованы для дальнейшей разработки проблемы.</w:t>
      </w:r>
    </w:p>
    <w:p w14:paraId="75078E40" w14:textId="77777777" w:rsidR="00B675B1" w:rsidRDefault="00315E98">
      <w:pPr>
        <w:pStyle w:val="ab"/>
        <w:shd w:val="clear" w:color="auto" w:fill="FFFFFF"/>
        <w:rPr>
          <w:rFonts w:eastAsia="Times New Roman"/>
          <w:sz w:val="28"/>
          <w:szCs w:val="28"/>
          <w:lang w:val="ru-RU" w:eastAsia="ru-RU"/>
        </w:rPr>
      </w:pPr>
      <w:r>
        <w:rPr>
          <w:rFonts w:eastAsia="Times New Roman"/>
          <w:b/>
          <w:sz w:val="28"/>
          <w:szCs w:val="28"/>
          <w:lang w:val="ru-RU" w:eastAsia="ru-RU"/>
        </w:rPr>
        <w:t>Структура работы</w:t>
      </w:r>
      <w:r>
        <w:rPr>
          <w:rFonts w:eastAsia="Times New Roman"/>
          <w:sz w:val="28"/>
          <w:szCs w:val="28"/>
          <w:lang w:val="ru-RU" w:eastAsia="ru-RU"/>
        </w:rPr>
        <w:t>. Реферат состоит из введения, двух глав, заключения, списка использованной литературы.</w:t>
      </w:r>
    </w:p>
    <w:p w14:paraId="3DE91866" w14:textId="77777777" w:rsidR="00B675B1" w:rsidRDefault="00B675B1">
      <w:pPr>
        <w:ind w:firstLine="720"/>
        <w:rPr>
          <w:rFonts w:ascii="Times New Roman" w:hAnsi="Times New Roman" w:hint="default"/>
          <w:sz w:val="28"/>
          <w:szCs w:val="28"/>
        </w:rPr>
      </w:pPr>
    </w:p>
    <w:p w14:paraId="3259D14E" w14:textId="77777777" w:rsidR="00B675B1" w:rsidRDefault="00B675B1">
      <w:pPr>
        <w:ind w:firstLine="0"/>
        <w:rPr>
          <w:rFonts w:ascii="Times New Roman" w:hAnsi="Times New Roman" w:hint="default"/>
          <w:sz w:val="28"/>
          <w:szCs w:val="28"/>
        </w:rPr>
      </w:pPr>
    </w:p>
    <w:p w14:paraId="3ABF656B" w14:textId="77777777" w:rsidR="00B675B1" w:rsidRDefault="00B675B1">
      <w:pPr>
        <w:ind w:firstLine="0"/>
        <w:rPr>
          <w:rFonts w:ascii="Times New Roman" w:hAnsi="Times New Roman" w:hint="default"/>
          <w:sz w:val="28"/>
          <w:szCs w:val="28"/>
        </w:rPr>
      </w:pPr>
    </w:p>
    <w:p w14:paraId="5BA289AB" w14:textId="77777777" w:rsidR="00B675B1" w:rsidRDefault="00B675B1">
      <w:pPr>
        <w:ind w:firstLine="0"/>
        <w:rPr>
          <w:rFonts w:ascii="Times New Roman" w:hAnsi="Times New Roman" w:hint="default"/>
          <w:sz w:val="28"/>
          <w:szCs w:val="28"/>
        </w:rPr>
      </w:pPr>
    </w:p>
    <w:p w14:paraId="0588501F" w14:textId="77777777" w:rsidR="00B675B1" w:rsidRDefault="00B675B1">
      <w:pPr>
        <w:ind w:firstLine="0"/>
        <w:rPr>
          <w:rFonts w:ascii="Times New Roman" w:hAnsi="Times New Roman" w:hint="default"/>
          <w:sz w:val="28"/>
          <w:szCs w:val="28"/>
        </w:rPr>
      </w:pPr>
    </w:p>
    <w:p w14:paraId="5976776C" w14:textId="77777777" w:rsidR="00B675B1" w:rsidRDefault="00315E98">
      <w:pPr>
        <w:jc w:val="center"/>
        <w:rPr>
          <w:rFonts w:ascii="Times New Roman" w:hAnsi="Times New Roman" w:hint="default"/>
          <w:sz w:val="28"/>
          <w:szCs w:val="28"/>
        </w:rPr>
      </w:pPr>
      <w:r>
        <w:rPr>
          <w:rFonts w:ascii="Times New Roman" w:hAnsi="Times New Roman"/>
          <w:sz w:val="28"/>
          <w:szCs w:val="28"/>
        </w:rPr>
        <w:t>Глава I.</w:t>
      </w:r>
      <w:r>
        <w:rPr>
          <w:rFonts w:ascii="Times New Roman" w:hAnsi="Times New Roman" w:hint="default"/>
          <w:sz w:val="28"/>
          <w:szCs w:val="28"/>
        </w:rPr>
        <w:t xml:space="preserve"> Феномен голоса в традиционной культуре </w:t>
      </w:r>
    </w:p>
    <w:p w14:paraId="30D052FC" w14:textId="77777777" w:rsidR="00B675B1" w:rsidRDefault="00315E98">
      <w:pPr>
        <w:jc w:val="center"/>
        <w:rPr>
          <w:rFonts w:ascii="Times New Roman" w:hAnsi="Times New Roman" w:hint="default"/>
          <w:sz w:val="28"/>
          <w:szCs w:val="28"/>
        </w:rPr>
      </w:pPr>
      <w:bookmarkStart w:id="1" w:name="_heading=h.uopqb83zt5nc" w:colFirst="0" w:colLast="0"/>
      <w:bookmarkEnd w:id="1"/>
      <w:r>
        <w:rPr>
          <w:rFonts w:ascii="Times New Roman" w:hAnsi="Times New Roman"/>
          <w:sz w:val="28"/>
          <w:szCs w:val="28"/>
        </w:rPr>
        <w:t>1.1</w:t>
      </w:r>
      <w:r>
        <w:rPr>
          <w:rFonts w:ascii="Times New Roman" w:hAnsi="Times New Roman" w:hint="default"/>
          <w:sz w:val="28"/>
          <w:szCs w:val="28"/>
        </w:rPr>
        <w:t>. Коммуникативная функция голоса</w:t>
      </w:r>
    </w:p>
    <w:p w14:paraId="430C64D7" w14:textId="77777777" w:rsidR="00B675B1" w:rsidRDefault="00B675B1">
      <w:pPr>
        <w:rPr>
          <w:rFonts w:ascii="Times New Roman" w:hAnsi="Times New Roman" w:hint="default"/>
          <w:sz w:val="28"/>
          <w:szCs w:val="28"/>
        </w:rPr>
      </w:pPr>
      <w:bookmarkStart w:id="2" w:name="_heading=h.2diel6t9p7sl" w:colFirst="0" w:colLast="0"/>
      <w:bookmarkStart w:id="3" w:name="_heading=h.9hmze5f89j6r" w:colFirst="0" w:colLast="0"/>
      <w:bookmarkStart w:id="4" w:name="_heading=h.jnkmdng60u3o" w:colFirst="0" w:colLast="0"/>
      <w:bookmarkEnd w:id="2"/>
      <w:bookmarkEnd w:id="3"/>
      <w:bookmarkEnd w:id="4"/>
    </w:p>
    <w:p w14:paraId="4D855709" w14:textId="77777777" w:rsidR="00B675B1" w:rsidRDefault="00315E98">
      <w:pPr>
        <w:rPr>
          <w:rFonts w:ascii="Times New Roman" w:hAnsi="Times New Roman" w:hint="default"/>
          <w:sz w:val="28"/>
          <w:szCs w:val="28"/>
        </w:rPr>
      </w:pPr>
      <w:bookmarkStart w:id="5" w:name="_heading=h.33rhi355a0m" w:colFirst="0" w:colLast="0"/>
      <w:bookmarkStart w:id="6" w:name="_heading=h.9pmpoh8njvp5" w:colFirst="0" w:colLast="0"/>
      <w:bookmarkEnd w:id="5"/>
      <w:bookmarkEnd w:id="6"/>
      <w:r>
        <w:rPr>
          <w:rFonts w:ascii="Times New Roman" w:hAnsi="Times New Roman" w:hint="default"/>
          <w:sz w:val="28"/>
          <w:szCs w:val="28"/>
        </w:rPr>
        <w:t>Во все времена традиционная культура была нацелена на обеспечение выживания человеческого сообщества в сложных природных условиях и исторических обстоятельствах. Для этого было необходимо передавать следующим поколениям накопленные знания и представления об устройстве мира и социума, о способах преодоления кризисных ситуаций.          Невербальные средства выразительности (мимика, жесты, интонации) играют в фольклоре важную и не всегда должным образом оцененную роль. Среди них голосу как инструменту знакового поведения человека принадлежит особое место</w:t>
      </w:r>
      <w:r>
        <w:rPr>
          <w:rStyle w:val="a3"/>
          <w:rFonts w:ascii="Times New Roman" w:hAnsi="Times New Roman" w:hint="default"/>
          <w:sz w:val="28"/>
          <w:szCs w:val="28"/>
        </w:rPr>
        <w:footnoteReference w:id="4"/>
      </w:r>
      <w:r>
        <w:rPr>
          <w:rFonts w:ascii="Times New Roman" w:hAnsi="Times New Roman" w:hint="default"/>
          <w:sz w:val="28"/>
          <w:szCs w:val="28"/>
        </w:rPr>
        <w:t>.</w:t>
      </w:r>
    </w:p>
    <w:p w14:paraId="0F68C053" w14:textId="77777777" w:rsidR="00B675B1" w:rsidRDefault="00315E98">
      <w:pPr>
        <w:rPr>
          <w:rFonts w:ascii="Times New Roman" w:hAnsi="Times New Roman" w:hint="default"/>
          <w:sz w:val="28"/>
          <w:szCs w:val="28"/>
        </w:rPr>
      </w:pPr>
      <w:r>
        <w:rPr>
          <w:rFonts w:ascii="Times New Roman" w:hAnsi="Times New Roman" w:hint="default"/>
          <w:sz w:val="28"/>
          <w:szCs w:val="28"/>
        </w:rPr>
        <w:t>В исторически ранние времена для передачи информации люди использовали все доступные им средства: предметы быта, орудия труда, одежду, пищу, мебель, само жилище и его части, природные объекты (растения, животных, камни, водные источники) и т. п. Предметы, которые окружали человека в быту, выполняли и другую функцию, поскольку наделялись символическим значением. То же можно сказать и о видах духовной деятельности человека: танце, музыке, произведениях словесного фольклора.</w:t>
      </w:r>
    </w:p>
    <w:p w14:paraId="40A6F1A4" w14:textId="77777777" w:rsidR="00B675B1" w:rsidRDefault="00315E98">
      <w:pPr>
        <w:rPr>
          <w:rFonts w:ascii="Times New Roman" w:hAnsi="Times New Roman" w:hint="default"/>
          <w:sz w:val="28"/>
          <w:szCs w:val="28"/>
        </w:rPr>
      </w:pPr>
      <w:r>
        <w:rPr>
          <w:rFonts w:ascii="Times New Roman" w:hAnsi="Times New Roman" w:hint="default"/>
          <w:sz w:val="28"/>
          <w:szCs w:val="28"/>
        </w:rPr>
        <w:t>Очевидной, лежащей на поверхности является фактическая (контактоустанавливающая) функция звука и голоса. Звуковой код служит одним из главных средств коммуникации не только внутри человеческого социума, но и между «тем» и «этим» светом</w:t>
      </w:r>
      <w:r>
        <w:rPr>
          <w:rStyle w:val="a3"/>
          <w:rFonts w:ascii="Times New Roman" w:hAnsi="Times New Roman" w:hint="default"/>
          <w:sz w:val="28"/>
          <w:szCs w:val="28"/>
        </w:rPr>
        <w:footnoteReference w:id="5"/>
      </w:r>
      <w:r>
        <w:rPr>
          <w:rFonts w:ascii="Times New Roman" w:hAnsi="Times New Roman" w:hint="default"/>
          <w:sz w:val="28"/>
          <w:szCs w:val="28"/>
        </w:rPr>
        <w:t xml:space="preserve">. </w:t>
      </w:r>
    </w:p>
    <w:p w14:paraId="5F90F0F9"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В славянской культуре интерпретации и толкованию подвергаются все варианты звуковых явлений, связанных с человеческим голосом, — речь, крик, </w:t>
      </w:r>
      <w:r>
        <w:rPr>
          <w:rFonts w:ascii="Times New Roman" w:hAnsi="Times New Roman" w:hint="default"/>
          <w:sz w:val="28"/>
          <w:szCs w:val="28"/>
        </w:rPr>
        <w:lastRenderedPageBreak/>
        <w:t>зов, пение, свист, шёпот и другие</w:t>
      </w:r>
      <w:r>
        <w:rPr>
          <w:rStyle w:val="a3"/>
          <w:rFonts w:ascii="Times New Roman" w:hAnsi="Times New Roman" w:hint="default"/>
          <w:sz w:val="28"/>
          <w:szCs w:val="28"/>
        </w:rPr>
        <w:footnoteReference w:id="6"/>
      </w:r>
      <w:r>
        <w:rPr>
          <w:rFonts w:ascii="Times New Roman" w:hAnsi="Times New Roman" w:hint="default"/>
          <w:sz w:val="28"/>
          <w:szCs w:val="28"/>
        </w:rPr>
        <w:t>. Важную роль играет проблематика, относящаяся к речи детей, к немоте и глухоте, которые считаются антитезами речи и слуху. По народным верованиям, голос имеет материальную природу — он может быть отнят, потерян, украден, найден, подарен и т.п.</w:t>
      </w:r>
      <w:r>
        <w:rPr>
          <w:rStyle w:val="a3"/>
          <w:rFonts w:ascii="Times New Roman" w:hAnsi="Times New Roman" w:hint="default"/>
          <w:sz w:val="28"/>
          <w:szCs w:val="28"/>
        </w:rPr>
        <w:footnoteReference w:id="7"/>
      </w:r>
      <w:r>
        <w:rPr>
          <w:rFonts w:ascii="Times New Roman" w:hAnsi="Times New Roman" w:hint="default"/>
          <w:sz w:val="28"/>
          <w:szCs w:val="28"/>
        </w:rPr>
        <w:t xml:space="preserve">. </w:t>
      </w:r>
    </w:p>
    <w:p w14:paraId="56797CD6" w14:textId="77777777" w:rsidR="00B675B1" w:rsidRDefault="00315E98">
      <w:pPr>
        <w:rPr>
          <w:rFonts w:ascii="Times New Roman" w:hAnsi="Times New Roman" w:hint="default"/>
          <w:sz w:val="28"/>
          <w:szCs w:val="28"/>
        </w:rPr>
      </w:pPr>
      <w:r>
        <w:rPr>
          <w:rFonts w:ascii="Times New Roman" w:hAnsi="Times New Roman" w:hint="default"/>
          <w:sz w:val="28"/>
          <w:szCs w:val="28"/>
        </w:rPr>
        <w:t>Немаловажную роль играет звук в структурировании человеческого социума. Это выражается в возрастной циклизации музыкальных жанров, когда определенная часть традиционного репертуара закрепляется за одной из половозрастных групп населения. В некоторых случаях социальный статус людей находит отражение в музыкальной фактуре исполняемых ими песен. В ряде традиций Поволжья и Русского Севера замужние женщины поют низкими («толстыми») голосами, а девушки — высокими («тонкими»).</w:t>
      </w:r>
    </w:p>
    <w:p w14:paraId="0DB70BAA" w14:textId="77777777" w:rsidR="00B675B1" w:rsidRDefault="00315E98">
      <w:pPr>
        <w:rPr>
          <w:rFonts w:ascii="Times New Roman" w:hAnsi="Times New Roman" w:hint="default"/>
          <w:sz w:val="28"/>
          <w:szCs w:val="28"/>
        </w:rPr>
      </w:pPr>
      <w:r>
        <w:rPr>
          <w:rFonts w:ascii="Times New Roman" w:hAnsi="Times New Roman" w:hint="default"/>
          <w:sz w:val="28"/>
          <w:szCs w:val="28"/>
        </w:rPr>
        <w:t>Голос — медиум для передачи языковых сообщений — входит в круг смысловых феноменов. Но одновременно это и феномен звучания, чье воздействие идет помимо смысла, за пределами языка</w:t>
      </w:r>
      <w:r>
        <w:rPr>
          <w:rStyle w:val="a3"/>
          <w:rFonts w:ascii="Times New Roman" w:hAnsi="Times New Roman" w:hint="default"/>
          <w:sz w:val="28"/>
          <w:szCs w:val="28"/>
        </w:rPr>
        <w:footnoteReference w:id="8"/>
      </w:r>
      <w:r>
        <w:rPr>
          <w:rFonts w:ascii="Times New Roman" w:hAnsi="Times New Roman" w:hint="default"/>
          <w:sz w:val="28"/>
          <w:szCs w:val="28"/>
        </w:rPr>
        <w:t>. Интонация, вибрация, тембр, крик, (при)дыхание делают смысл и звучание неразделимыми, и часто звучание — интонация — (под)меняет смысл сказанного. В этом положении между языковым высказыванием и фонетическим актом звучания, между логосом и чувством, между тем, что воспринимается рассудком, и тем, что воспринимается физиогномически и может поколебать смысл высказывания, скрыты противоречия, связанные с голосом, феноменом парадоксальным</w:t>
      </w:r>
      <w:r>
        <w:rPr>
          <w:rStyle w:val="a3"/>
          <w:rFonts w:ascii="Times New Roman" w:hAnsi="Times New Roman" w:hint="default"/>
          <w:sz w:val="28"/>
          <w:szCs w:val="28"/>
        </w:rPr>
        <w:footnoteReference w:id="9"/>
      </w:r>
      <w:r>
        <w:rPr>
          <w:rFonts w:ascii="Times New Roman" w:hAnsi="Times New Roman" w:hint="default"/>
          <w:sz w:val="28"/>
          <w:szCs w:val="28"/>
        </w:rPr>
        <w:t>.</w:t>
      </w:r>
    </w:p>
    <w:p w14:paraId="42473E24"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Голос отсылает одновременно к внутреннему и внешнему, природному и культурному, аутентичному и искусственному, подлинному и иллюзорному, живому и мертвому, индивидуальному и нормативному, неопределенному и стереотипному, сиюминутно-событийному и легкоопосредуемому, и все эти </w:t>
      </w:r>
      <w:r>
        <w:rPr>
          <w:rFonts w:ascii="Times New Roman" w:hAnsi="Times New Roman" w:hint="default"/>
          <w:sz w:val="28"/>
          <w:szCs w:val="28"/>
        </w:rPr>
        <w:lastRenderedPageBreak/>
        <w:t>противоречия воплощены в античных мифах, метафорах и сюжетах, возвращающихся в современное искусство.</w:t>
      </w:r>
    </w:p>
    <w:p w14:paraId="4227CC8F" w14:textId="77777777" w:rsidR="00B675B1" w:rsidRDefault="00B675B1">
      <w:pPr>
        <w:rPr>
          <w:rFonts w:ascii="Times New Roman" w:hAnsi="Times New Roman" w:hint="default"/>
          <w:sz w:val="28"/>
          <w:szCs w:val="28"/>
        </w:rPr>
      </w:pPr>
    </w:p>
    <w:p w14:paraId="0BDF6FDB" w14:textId="77777777" w:rsidR="00B675B1" w:rsidRDefault="00315E98">
      <w:pPr>
        <w:jc w:val="center"/>
        <w:rPr>
          <w:rFonts w:ascii="Times New Roman" w:hAnsi="Times New Roman" w:hint="default"/>
          <w:sz w:val="28"/>
          <w:szCs w:val="28"/>
        </w:rPr>
      </w:pPr>
      <w:r>
        <w:rPr>
          <w:rFonts w:ascii="Times New Roman" w:hAnsi="Times New Roman" w:hint="default"/>
          <w:sz w:val="28"/>
          <w:szCs w:val="28"/>
        </w:rPr>
        <w:t>1.2 Семиотика голоса животных</w:t>
      </w:r>
    </w:p>
    <w:p w14:paraId="15D2D93C" w14:textId="77777777" w:rsidR="00B675B1" w:rsidRDefault="00B675B1">
      <w:pPr>
        <w:jc w:val="center"/>
        <w:rPr>
          <w:rFonts w:ascii="Times New Roman" w:hAnsi="Times New Roman" w:hint="default"/>
          <w:sz w:val="28"/>
          <w:szCs w:val="28"/>
        </w:rPr>
      </w:pPr>
    </w:p>
    <w:p w14:paraId="54E4A0DF" w14:textId="77777777" w:rsidR="00B675B1" w:rsidRDefault="00315E98">
      <w:pPr>
        <w:rPr>
          <w:rFonts w:ascii="Times New Roman" w:hAnsi="Times New Roman" w:hint="default"/>
          <w:sz w:val="28"/>
          <w:szCs w:val="28"/>
        </w:rPr>
      </w:pPr>
      <w:r>
        <w:rPr>
          <w:rFonts w:ascii="Times New Roman" w:hAnsi="Times New Roman" w:hint="default"/>
          <w:sz w:val="28"/>
          <w:szCs w:val="28"/>
        </w:rPr>
        <w:t>Серьёзной проблемой является толкование и символизация природных звуков, например — голосов животных. Зачастую в традиционной культуре восточных славян происходит вербализация их понимания, уподобление осмысленной человеческой речи. В народном сознании восприятие различных звуков связано с их источником: любой звук или шум может считаться информацией, переданной определённым отправителем в адрес кого-то. Так, долгий вой собаки якобы предвещает скорую смерть, скрип половиц в доме — «сообщение» домового и т.д.</w:t>
      </w:r>
      <w:r>
        <w:rPr>
          <w:rStyle w:val="a3"/>
          <w:rFonts w:ascii="Times New Roman" w:hAnsi="Times New Roman" w:hint="default"/>
          <w:sz w:val="28"/>
          <w:szCs w:val="28"/>
        </w:rPr>
        <w:footnoteReference w:id="10"/>
      </w:r>
    </w:p>
    <w:p w14:paraId="61FC6F30" w14:textId="77777777" w:rsidR="00B675B1" w:rsidRDefault="00315E98">
      <w:pPr>
        <w:rPr>
          <w:rFonts w:ascii="Times New Roman" w:hAnsi="Times New Roman" w:hint="default"/>
          <w:sz w:val="28"/>
          <w:szCs w:val="28"/>
        </w:rPr>
      </w:pPr>
      <w:r>
        <w:rPr>
          <w:rFonts w:ascii="Times New Roman" w:hAnsi="Times New Roman" w:hint="default"/>
          <w:sz w:val="28"/>
          <w:szCs w:val="28"/>
        </w:rPr>
        <w:t>Голоса скота и диких животных, домашних и диких птиц, насекомых, воспроизведённые человеком, являются составной частью различных ритуальных актов. Само подражание голосам живых существ может представлять собой самостоятельный обряд</w:t>
      </w:r>
      <w:r>
        <w:rPr>
          <w:rStyle w:val="a3"/>
          <w:rFonts w:ascii="Times New Roman" w:hAnsi="Times New Roman" w:hint="default"/>
          <w:sz w:val="28"/>
          <w:szCs w:val="28"/>
        </w:rPr>
        <w:footnoteReference w:id="11"/>
      </w:r>
      <w:r>
        <w:rPr>
          <w:rFonts w:ascii="Times New Roman" w:hAnsi="Times New Roman" w:hint="default"/>
          <w:sz w:val="28"/>
          <w:szCs w:val="28"/>
        </w:rPr>
        <w:t>. Звукоподражание также используется в обрядах календарного цикла, в семейных и обрядах по случаю. Звукоподражательные составляющие наличествуют в лечебных ритуалах и обрядах-оберегах</w:t>
      </w:r>
      <w:r>
        <w:rPr>
          <w:rStyle w:val="a3"/>
          <w:rFonts w:ascii="Times New Roman" w:hAnsi="Times New Roman" w:hint="default"/>
          <w:sz w:val="28"/>
          <w:szCs w:val="28"/>
        </w:rPr>
        <w:footnoteReference w:id="12"/>
      </w:r>
      <w:r>
        <w:rPr>
          <w:rFonts w:ascii="Times New Roman" w:hAnsi="Times New Roman" w:hint="default"/>
          <w:sz w:val="28"/>
          <w:szCs w:val="28"/>
        </w:rPr>
        <w:t>.</w:t>
      </w:r>
    </w:p>
    <w:p w14:paraId="2C427F06" w14:textId="77777777" w:rsidR="00B675B1" w:rsidRDefault="00315E98">
      <w:pPr>
        <w:rPr>
          <w:rFonts w:ascii="Times New Roman" w:hAnsi="Times New Roman" w:hint="default"/>
          <w:sz w:val="28"/>
          <w:szCs w:val="28"/>
        </w:rPr>
      </w:pPr>
      <w:r>
        <w:rPr>
          <w:rFonts w:ascii="Times New Roman" w:hAnsi="Times New Roman" w:hint="default"/>
          <w:sz w:val="28"/>
          <w:szCs w:val="28"/>
        </w:rPr>
        <w:t>Итак, звуки, издаваемые или творимые человеком, в подражание звукам домашних животных в определённое время года, по народной примете, увеличивает приплод скота, громкое выкрикивание своего имени в лесу спасает от змей, колокольный звон отпугивает демонов и спасает от града</w:t>
      </w:r>
      <w:r>
        <w:rPr>
          <w:rStyle w:val="a3"/>
          <w:rFonts w:ascii="Times New Roman" w:hAnsi="Times New Roman" w:hint="default"/>
          <w:sz w:val="28"/>
          <w:szCs w:val="28"/>
        </w:rPr>
        <w:footnoteReference w:id="13"/>
      </w:r>
      <w:r>
        <w:rPr>
          <w:rFonts w:ascii="Times New Roman" w:hAnsi="Times New Roman" w:hint="default"/>
          <w:sz w:val="28"/>
          <w:szCs w:val="28"/>
        </w:rPr>
        <w:t xml:space="preserve">. </w:t>
      </w:r>
      <w:r>
        <w:rPr>
          <w:rFonts w:ascii="Times New Roman" w:hAnsi="Times New Roman" w:hint="default"/>
          <w:sz w:val="28"/>
          <w:szCs w:val="28"/>
        </w:rPr>
        <w:lastRenderedPageBreak/>
        <w:t>Спорадически звукоподражания используются и для обозначения явлений в соответствии с издаваемыми им звуками. Так, например, в нивхском языке названия чаек, куликов, лебедя, гуся, кукушки, совы, представляют собой подражания их крикам. Описывая ловлю птиц сетями, Ф.Белявский заметил, что «люди, сидящие при сетях, должны подкликать гусей, подражая в совершенстве их крику. Заметим при сем, что из семи родов гусей, в Сибири известных, каждый род имеет свой собственный крик и полет, и мастера, различая их издали по полету и имея во рту свисток из бересты, прибирают на нем подражательные звуки с удивительной точностью и таким образом заманивают птицу к месту ловли»</w:t>
      </w:r>
      <w:r>
        <w:rPr>
          <w:rStyle w:val="a3"/>
          <w:rFonts w:ascii="Times New Roman" w:hAnsi="Times New Roman" w:hint="default"/>
          <w:sz w:val="28"/>
          <w:szCs w:val="28"/>
        </w:rPr>
        <w:footnoteReference w:id="14"/>
      </w:r>
      <w:r>
        <w:rPr>
          <w:rFonts w:ascii="Times New Roman" w:hAnsi="Times New Roman" w:hint="default"/>
          <w:sz w:val="28"/>
          <w:szCs w:val="28"/>
        </w:rPr>
        <w:t>. Здесь звукоподражания используются и для различения видов (распознавание птиц по издаваемым ими крикам наряду с визуальной информацией об их полете), и для подманивания птиц. И если в формировании языка роль звукоподражаний при обозначении явлений достаточно мала (основная роль здесь принадлежит немотивированным конвенциональным языковым символам), то в сфере невербальной звуковой коммуникации они играют весьма существенную роль, будучи одним из средств управления поведением тех, чей голос имитируется</w:t>
      </w:r>
      <w:r>
        <w:rPr>
          <w:rStyle w:val="a3"/>
          <w:rFonts w:ascii="Times New Roman" w:hAnsi="Times New Roman" w:hint="default"/>
          <w:sz w:val="28"/>
          <w:szCs w:val="28"/>
        </w:rPr>
        <w:footnoteReference w:id="15"/>
      </w:r>
      <w:r>
        <w:rPr>
          <w:rFonts w:ascii="Times New Roman" w:hAnsi="Times New Roman" w:hint="default"/>
          <w:sz w:val="28"/>
          <w:szCs w:val="28"/>
        </w:rPr>
        <w:t>.</w:t>
      </w:r>
    </w:p>
    <w:p w14:paraId="0E0FC2F4"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Использование звукоподражаний для выкликания, инвокации стоящего за «голосом» существа находит выражение в широко распространенном применении в, охотничьей практике голосовых манков и Майковых инструментов. По наблюдению Е.А.Крейновича, нивхские охотники знают, каким криком можно вызвать любопытство тюленей и подманить их к себе: молодого сивуча подманивают криком «уруруру», а большого — звуком «уь», произносимым через нос; маленького тюленя одной из пород — низким ревущим криком «гап», а другой породы — криком «пу, пу» (но можно кричать и «по», «потому что они неграмотные — все равно слушают»). «Кроме того, для </w:t>
      </w:r>
      <w:r>
        <w:rPr>
          <w:rFonts w:ascii="Times New Roman" w:hAnsi="Times New Roman" w:hint="default"/>
          <w:sz w:val="28"/>
          <w:szCs w:val="28"/>
        </w:rPr>
        <w:lastRenderedPageBreak/>
        <w:t>возбуждения любопытства тюленя свистят, если это старый сивуч, либо ударяют рукой или веслом о борт лодки, если это тюлень помоложе. Сперва молодой тюлень ныряет, но затем высовывает голову из воды, чтобы удовлетворить любопытство. Этого-то и добивается охотник»</w:t>
      </w:r>
      <w:r>
        <w:rPr>
          <w:rStyle w:val="a3"/>
          <w:rFonts w:ascii="Times New Roman" w:hAnsi="Times New Roman" w:hint="default"/>
          <w:sz w:val="28"/>
          <w:szCs w:val="28"/>
        </w:rPr>
        <w:footnoteReference w:id="16"/>
      </w:r>
      <w:r>
        <w:rPr>
          <w:rFonts w:ascii="Times New Roman" w:hAnsi="Times New Roman" w:hint="default"/>
          <w:sz w:val="28"/>
          <w:szCs w:val="28"/>
        </w:rPr>
        <w:t>.</w:t>
      </w:r>
    </w:p>
    <w:p w14:paraId="0DB6BFD8" w14:textId="77777777" w:rsidR="00B675B1" w:rsidRDefault="00315E98">
      <w:pPr>
        <w:rPr>
          <w:rFonts w:ascii="Times New Roman" w:hAnsi="Times New Roman" w:hint="default"/>
          <w:sz w:val="28"/>
          <w:szCs w:val="28"/>
        </w:rPr>
      </w:pPr>
      <w:r>
        <w:rPr>
          <w:rFonts w:ascii="Times New Roman" w:hAnsi="Times New Roman" w:hint="default"/>
          <w:sz w:val="28"/>
          <w:szCs w:val="28"/>
        </w:rPr>
        <w:t>На последнем примере хорошо видно, что объект охоты расценивается как субъект и, более того, как партнер по коммуникации: охотник учитывает интенции животного и таким образом провоцирует его на выгодное для себя поведение. Звуковые «маски» служат той же цели: так, имитируя на манке голос важенки, охотник добивается того, что к нему приближается именно самец</w:t>
      </w:r>
      <w:r>
        <w:rPr>
          <w:rStyle w:val="a3"/>
          <w:rFonts w:ascii="Times New Roman" w:hAnsi="Times New Roman" w:hint="default"/>
          <w:sz w:val="28"/>
          <w:szCs w:val="28"/>
        </w:rPr>
        <w:footnoteReference w:id="17"/>
      </w:r>
      <w:r>
        <w:rPr>
          <w:rFonts w:ascii="Times New Roman" w:hAnsi="Times New Roman" w:hint="default"/>
          <w:sz w:val="28"/>
          <w:szCs w:val="28"/>
        </w:rPr>
        <w:t>.</w:t>
      </w:r>
    </w:p>
    <w:p w14:paraId="36EA7399" w14:textId="77777777" w:rsidR="00B675B1" w:rsidRDefault="00315E98">
      <w:pPr>
        <w:rPr>
          <w:rFonts w:ascii="Times New Roman" w:hAnsi="Times New Roman" w:hint="default"/>
          <w:sz w:val="28"/>
          <w:szCs w:val="28"/>
        </w:rPr>
      </w:pPr>
      <w:r>
        <w:rPr>
          <w:rFonts w:ascii="Times New Roman" w:hAnsi="Times New Roman" w:hint="default"/>
          <w:sz w:val="28"/>
          <w:szCs w:val="28"/>
        </w:rPr>
        <w:t>Однако имитации голосов природы не ограничивались только утилитарными целями. По данным Ю.И.Шейкина в музыкальном фольклоре удэгейцев, например, существует особый вид вокального творчества диганаини, что буквально означает «издавать звуки или петь, подражая голосу зверя или птицы» (сходный жанр он обнаруживает и у других тунгусо-маньчжурских народов: дилган у негидальцев, дзилдан у сроков, дзилган у маньчжуров). Этот вид включает «натуралистические» (иконические), и «символические» звукоподражания</w:t>
      </w:r>
      <w:r>
        <w:rPr>
          <w:rStyle w:val="a3"/>
          <w:rFonts w:ascii="Times New Roman" w:hAnsi="Times New Roman" w:hint="default"/>
          <w:sz w:val="28"/>
          <w:szCs w:val="28"/>
        </w:rPr>
        <w:footnoteReference w:id="18"/>
      </w:r>
      <w:r>
        <w:rPr>
          <w:rFonts w:ascii="Times New Roman" w:hAnsi="Times New Roman" w:hint="default"/>
          <w:sz w:val="28"/>
          <w:szCs w:val="28"/>
        </w:rPr>
        <w:t>.</w:t>
      </w:r>
    </w:p>
    <w:p w14:paraId="5B617BEA" w14:textId="77777777" w:rsidR="00B675B1" w:rsidRDefault="00315E98">
      <w:pPr>
        <w:rPr>
          <w:rFonts w:ascii="Times New Roman" w:hAnsi="Times New Roman" w:hint="default"/>
          <w:sz w:val="28"/>
          <w:szCs w:val="28"/>
        </w:rPr>
      </w:pPr>
      <w:r>
        <w:rPr>
          <w:rFonts w:ascii="Times New Roman" w:hAnsi="Times New Roman" w:hint="default"/>
          <w:sz w:val="28"/>
          <w:szCs w:val="28"/>
        </w:rPr>
        <w:t>Важна и структурирующая функция звука, способного определенным образом организовывать время и пространство. Для структурирования времени годового цикла в традиционной культуре могут использоваться не только культурные звуковые формы, созданные человеком, но и голоса природы. С этой целью из всего множества природных звуков выбираются такие, которые имеют сезонную обусловленность и поэтому могут служить звуковой эмблемой конкретного календарного периода</w:t>
      </w:r>
      <w:r>
        <w:rPr>
          <w:rStyle w:val="a3"/>
          <w:rFonts w:ascii="Times New Roman" w:hAnsi="Times New Roman" w:hint="default"/>
          <w:sz w:val="28"/>
          <w:szCs w:val="28"/>
        </w:rPr>
        <w:footnoteReference w:id="19"/>
      </w:r>
      <w:r>
        <w:rPr>
          <w:rFonts w:ascii="Times New Roman" w:hAnsi="Times New Roman" w:hint="default"/>
          <w:sz w:val="28"/>
          <w:szCs w:val="28"/>
        </w:rPr>
        <w:t xml:space="preserve">. Например, весенний сезон - «от Вялика дня </w:t>
      </w:r>
      <w:r>
        <w:rPr>
          <w:rFonts w:ascii="Times New Roman" w:hAnsi="Times New Roman" w:hint="default"/>
          <w:sz w:val="28"/>
          <w:szCs w:val="28"/>
        </w:rPr>
        <w:lastRenderedPageBreak/>
        <w:t>(Пасхи) до Петра» — отмечен кукованием кукушки, пением соловья и кваканьем лягушек.</w:t>
      </w:r>
    </w:p>
    <w:p w14:paraId="45DB96DA" w14:textId="77777777" w:rsidR="00B675B1" w:rsidRDefault="00B675B1">
      <w:pPr>
        <w:rPr>
          <w:rFonts w:ascii="Times New Roman" w:hAnsi="Times New Roman" w:hint="default"/>
          <w:sz w:val="28"/>
          <w:szCs w:val="28"/>
        </w:rPr>
      </w:pPr>
    </w:p>
    <w:p w14:paraId="1436F0AE" w14:textId="77777777" w:rsidR="00B675B1" w:rsidRDefault="00B675B1">
      <w:pPr>
        <w:rPr>
          <w:rFonts w:ascii="Times New Roman" w:hAnsi="Times New Roman" w:hint="default"/>
          <w:sz w:val="28"/>
          <w:szCs w:val="28"/>
        </w:rPr>
      </w:pPr>
    </w:p>
    <w:p w14:paraId="1ABC01A1" w14:textId="77777777" w:rsidR="00B675B1" w:rsidRDefault="00B675B1">
      <w:pPr>
        <w:rPr>
          <w:rFonts w:ascii="Times New Roman" w:hAnsi="Times New Roman" w:hint="default"/>
          <w:sz w:val="28"/>
          <w:szCs w:val="28"/>
        </w:rPr>
      </w:pPr>
    </w:p>
    <w:p w14:paraId="39973CBA" w14:textId="77777777" w:rsidR="00B675B1" w:rsidRDefault="00B675B1">
      <w:pPr>
        <w:rPr>
          <w:rFonts w:ascii="Times New Roman" w:hAnsi="Times New Roman" w:hint="default"/>
          <w:sz w:val="28"/>
          <w:szCs w:val="28"/>
        </w:rPr>
      </w:pPr>
    </w:p>
    <w:p w14:paraId="7A019118" w14:textId="4F96BE91" w:rsidR="00B675B1" w:rsidRDefault="00B675B1">
      <w:pPr>
        <w:ind w:firstLine="0"/>
        <w:rPr>
          <w:rFonts w:ascii="Times New Roman" w:hAnsi="Times New Roman" w:hint="default"/>
          <w:sz w:val="28"/>
          <w:szCs w:val="28"/>
        </w:rPr>
      </w:pPr>
    </w:p>
    <w:p w14:paraId="65198E3A" w14:textId="207220D6" w:rsidR="00FA43B5" w:rsidRDefault="00FA43B5">
      <w:pPr>
        <w:ind w:firstLine="0"/>
        <w:rPr>
          <w:rFonts w:ascii="Times New Roman" w:hAnsi="Times New Roman" w:hint="default"/>
          <w:sz w:val="28"/>
          <w:szCs w:val="28"/>
        </w:rPr>
      </w:pPr>
    </w:p>
    <w:p w14:paraId="55627C72" w14:textId="3E4CFEED" w:rsidR="00FA43B5" w:rsidRDefault="00FA43B5">
      <w:pPr>
        <w:ind w:firstLine="0"/>
        <w:rPr>
          <w:rFonts w:ascii="Times New Roman" w:hAnsi="Times New Roman" w:hint="default"/>
          <w:sz w:val="28"/>
          <w:szCs w:val="28"/>
        </w:rPr>
      </w:pPr>
    </w:p>
    <w:p w14:paraId="2ADC97F3" w14:textId="6BBE148D" w:rsidR="00FA43B5" w:rsidRDefault="00FA43B5">
      <w:pPr>
        <w:ind w:firstLine="0"/>
        <w:rPr>
          <w:rFonts w:ascii="Times New Roman" w:hAnsi="Times New Roman" w:hint="default"/>
          <w:sz w:val="28"/>
          <w:szCs w:val="28"/>
        </w:rPr>
      </w:pPr>
    </w:p>
    <w:p w14:paraId="762745CD" w14:textId="5BADCEEB" w:rsidR="00FA43B5" w:rsidRDefault="00FA43B5">
      <w:pPr>
        <w:ind w:firstLine="0"/>
        <w:rPr>
          <w:rFonts w:ascii="Times New Roman" w:hAnsi="Times New Roman" w:hint="default"/>
          <w:sz w:val="28"/>
          <w:szCs w:val="28"/>
        </w:rPr>
      </w:pPr>
    </w:p>
    <w:p w14:paraId="35E7FA8B" w14:textId="1F8372ED" w:rsidR="00FA43B5" w:rsidRDefault="00FA43B5">
      <w:pPr>
        <w:ind w:firstLine="0"/>
        <w:rPr>
          <w:rFonts w:ascii="Times New Roman" w:hAnsi="Times New Roman" w:hint="default"/>
          <w:sz w:val="28"/>
          <w:szCs w:val="28"/>
        </w:rPr>
      </w:pPr>
    </w:p>
    <w:p w14:paraId="10DCAC11" w14:textId="7CC1C3F7" w:rsidR="00FA43B5" w:rsidRDefault="00FA43B5">
      <w:pPr>
        <w:ind w:firstLine="0"/>
        <w:rPr>
          <w:rFonts w:ascii="Times New Roman" w:hAnsi="Times New Roman" w:hint="default"/>
          <w:sz w:val="28"/>
          <w:szCs w:val="28"/>
        </w:rPr>
      </w:pPr>
    </w:p>
    <w:p w14:paraId="3087D8FC" w14:textId="669C17EE" w:rsidR="00FA43B5" w:rsidRDefault="00FA43B5">
      <w:pPr>
        <w:ind w:firstLine="0"/>
        <w:rPr>
          <w:rFonts w:ascii="Times New Roman" w:hAnsi="Times New Roman" w:hint="default"/>
          <w:sz w:val="28"/>
          <w:szCs w:val="28"/>
        </w:rPr>
      </w:pPr>
    </w:p>
    <w:p w14:paraId="0D4F043E" w14:textId="2B627EE3" w:rsidR="00FA43B5" w:rsidRDefault="00FA43B5">
      <w:pPr>
        <w:ind w:firstLine="0"/>
        <w:rPr>
          <w:rFonts w:ascii="Times New Roman" w:hAnsi="Times New Roman" w:hint="default"/>
          <w:sz w:val="28"/>
          <w:szCs w:val="28"/>
        </w:rPr>
      </w:pPr>
    </w:p>
    <w:p w14:paraId="7CAAA56D" w14:textId="39993412" w:rsidR="00FA43B5" w:rsidRDefault="00FA43B5">
      <w:pPr>
        <w:ind w:firstLine="0"/>
        <w:rPr>
          <w:rFonts w:ascii="Times New Roman" w:hAnsi="Times New Roman" w:hint="default"/>
          <w:sz w:val="28"/>
          <w:szCs w:val="28"/>
        </w:rPr>
      </w:pPr>
    </w:p>
    <w:p w14:paraId="456F588D" w14:textId="5BA4F409" w:rsidR="00FA43B5" w:rsidRDefault="00FA43B5">
      <w:pPr>
        <w:ind w:firstLine="0"/>
        <w:rPr>
          <w:rFonts w:ascii="Times New Roman" w:hAnsi="Times New Roman" w:hint="default"/>
          <w:sz w:val="28"/>
          <w:szCs w:val="28"/>
        </w:rPr>
      </w:pPr>
    </w:p>
    <w:p w14:paraId="6232DCCD" w14:textId="544D9504" w:rsidR="00FA43B5" w:rsidRDefault="00FA43B5">
      <w:pPr>
        <w:ind w:firstLine="0"/>
        <w:rPr>
          <w:rFonts w:ascii="Times New Roman" w:hAnsi="Times New Roman" w:hint="default"/>
          <w:sz w:val="28"/>
          <w:szCs w:val="28"/>
        </w:rPr>
      </w:pPr>
    </w:p>
    <w:p w14:paraId="3F5A8D8D" w14:textId="0FF51E8F" w:rsidR="00FA43B5" w:rsidRDefault="00FA43B5">
      <w:pPr>
        <w:ind w:firstLine="0"/>
        <w:rPr>
          <w:rFonts w:ascii="Times New Roman" w:hAnsi="Times New Roman" w:hint="default"/>
          <w:sz w:val="28"/>
          <w:szCs w:val="28"/>
        </w:rPr>
      </w:pPr>
    </w:p>
    <w:p w14:paraId="49A2209A" w14:textId="6BC986D0" w:rsidR="00FA43B5" w:rsidRDefault="00FA43B5">
      <w:pPr>
        <w:ind w:firstLine="0"/>
        <w:rPr>
          <w:rFonts w:ascii="Times New Roman" w:hAnsi="Times New Roman" w:hint="default"/>
          <w:sz w:val="28"/>
          <w:szCs w:val="28"/>
        </w:rPr>
      </w:pPr>
    </w:p>
    <w:p w14:paraId="2D45D5B8" w14:textId="6B24CCEE" w:rsidR="00FA43B5" w:rsidRDefault="00FA43B5">
      <w:pPr>
        <w:ind w:firstLine="0"/>
        <w:rPr>
          <w:rFonts w:ascii="Times New Roman" w:hAnsi="Times New Roman" w:hint="default"/>
          <w:sz w:val="28"/>
          <w:szCs w:val="28"/>
        </w:rPr>
      </w:pPr>
    </w:p>
    <w:p w14:paraId="7DD6C589" w14:textId="33651B5F" w:rsidR="00FA43B5" w:rsidRDefault="00FA43B5">
      <w:pPr>
        <w:ind w:firstLine="0"/>
        <w:rPr>
          <w:rFonts w:ascii="Times New Roman" w:hAnsi="Times New Roman" w:hint="default"/>
          <w:sz w:val="28"/>
          <w:szCs w:val="28"/>
        </w:rPr>
      </w:pPr>
    </w:p>
    <w:p w14:paraId="48D7D611" w14:textId="1B3C19C1" w:rsidR="00FA43B5" w:rsidRDefault="00FA43B5">
      <w:pPr>
        <w:ind w:firstLine="0"/>
        <w:rPr>
          <w:rFonts w:ascii="Times New Roman" w:hAnsi="Times New Roman" w:hint="default"/>
          <w:sz w:val="28"/>
          <w:szCs w:val="28"/>
        </w:rPr>
      </w:pPr>
    </w:p>
    <w:p w14:paraId="6BB4B0D7" w14:textId="0DF11CFF" w:rsidR="00FA43B5" w:rsidRDefault="00FA43B5">
      <w:pPr>
        <w:ind w:firstLine="0"/>
        <w:rPr>
          <w:rFonts w:ascii="Times New Roman" w:hAnsi="Times New Roman" w:hint="default"/>
          <w:sz w:val="28"/>
          <w:szCs w:val="28"/>
        </w:rPr>
      </w:pPr>
    </w:p>
    <w:p w14:paraId="75F223E5" w14:textId="65581069" w:rsidR="00FA43B5" w:rsidRDefault="00FA43B5">
      <w:pPr>
        <w:ind w:firstLine="0"/>
        <w:rPr>
          <w:rFonts w:ascii="Times New Roman" w:hAnsi="Times New Roman" w:hint="default"/>
          <w:sz w:val="28"/>
          <w:szCs w:val="28"/>
        </w:rPr>
      </w:pPr>
    </w:p>
    <w:p w14:paraId="7E7A6EAC" w14:textId="39F4B738" w:rsidR="00FA43B5" w:rsidRDefault="00FA43B5">
      <w:pPr>
        <w:ind w:firstLine="0"/>
        <w:rPr>
          <w:rFonts w:ascii="Times New Roman" w:hAnsi="Times New Roman" w:hint="default"/>
          <w:sz w:val="28"/>
          <w:szCs w:val="28"/>
        </w:rPr>
      </w:pPr>
    </w:p>
    <w:p w14:paraId="7C25A732" w14:textId="4B8C30C9" w:rsidR="00FA43B5" w:rsidRDefault="00FA43B5">
      <w:pPr>
        <w:ind w:firstLine="0"/>
        <w:rPr>
          <w:rFonts w:ascii="Times New Roman" w:hAnsi="Times New Roman" w:hint="default"/>
          <w:sz w:val="28"/>
          <w:szCs w:val="28"/>
        </w:rPr>
      </w:pPr>
    </w:p>
    <w:p w14:paraId="5C38602A" w14:textId="77777777" w:rsidR="00FA43B5" w:rsidRDefault="00FA43B5">
      <w:pPr>
        <w:ind w:firstLine="0"/>
        <w:rPr>
          <w:rFonts w:ascii="Times New Roman" w:hAnsi="Times New Roman" w:hint="default"/>
          <w:sz w:val="28"/>
          <w:szCs w:val="28"/>
        </w:rPr>
      </w:pPr>
    </w:p>
    <w:p w14:paraId="29284AA5" w14:textId="77777777" w:rsidR="00B675B1" w:rsidRDefault="00B675B1">
      <w:pPr>
        <w:ind w:firstLine="0"/>
        <w:rPr>
          <w:rFonts w:ascii="Times New Roman" w:hAnsi="Times New Roman" w:hint="default"/>
          <w:sz w:val="28"/>
          <w:szCs w:val="28"/>
        </w:rPr>
      </w:pPr>
    </w:p>
    <w:p w14:paraId="09C4586A" w14:textId="77777777" w:rsidR="00B675B1" w:rsidRDefault="00B675B1">
      <w:pPr>
        <w:ind w:firstLine="0"/>
        <w:rPr>
          <w:rFonts w:ascii="Times New Roman" w:hAnsi="Times New Roman" w:hint="default"/>
          <w:sz w:val="28"/>
          <w:szCs w:val="28"/>
        </w:rPr>
      </w:pPr>
    </w:p>
    <w:p w14:paraId="4C807E06" w14:textId="77777777" w:rsidR="00B675B1" w:rsidRDefault="00315E98">
      <w:pPr>
        <w:jc w:val="center"/>
        <w:rPr>
          <w:rFonts w:ascii="Times New Roman" w:hAnsi="Times New Roman" w:hint="default"/>
          <w:sz w:val="28"/>
          <w:szCs w:val="28"/>
        </w:rPr>
      </w:pPr>
      <w:r>
        <w:rPr>
          <w:rFonts w:ascii="Times New Roman" w:hAnsi="Times New Roman" w:hint="default"/>
          <w:sz w:val="28"/>
          <w:szCs w:val="28"/>
        </w:rPr>
        <w:lastRenderedPageBreak/>
        <w:t xml:space="preserve">Глава </w:t>
      </w:r>
      <w:r>
        <w:rPr>
          <w:rFonts w:ascii="Times New Roman" w:hAnsi="Times New Roman" w:hint="default"/>
          <w:sz w:val="28"/>
          <w:szCs w:val="28"/>
          <w:lang w:val="en-US"/>
        </w:rPr>
        <w:t>II</w:t>
      </w:r>
      <w:r>
        <w:rPr>
          <w:rFonts w:ascii="Times New Roman" w:hAnsi="Times New Roman" w:hint="default"/>
          <w:sz w:val="28"/>
          <w:szCs w:val="28"/>
        </w:rPr>
        <w:t>. Мистицизм звука</w:t>
      </w:r>
    </w:p>
    <w:p w14:paraId="786F89C3" w14:textId="77777777" w:rsidR="00B675B1" w:rsidRDefault="00315E98">
      <w:pPr>
        <w:jc w:val="center"/>
        <w:rPr>
          <w:rFonts w:ascii="Times New Roman" w:hAnsi="Times New Roman" w:hint="default"/>
          <w:sz w:val="28"/>
          <w:szCs w:val="28"/>
        </w:rPr>
      </w:pPr>
      <w:r>
        <w:rPr>
          <w:rFonts w:ascii="Times New Roman" w:hAnsi="Times New Roman" w:hint="default"/>
          <w:sz w:val="28"/>
          <w:szCs w:val="28"/>
        </w:rPr>
        <w:t>2.1. Символика звука в обрядах и ритуалах</w:t>
      </w:r>
    </w:p>
    <w:p w14:paraId="6A04F905" w14:textId="77777777" w:rsidR="00B675B1" w:rsidRDefault="00B675B1">
      <w:pPr>
        <w:jc w:val="center"/>
        <w:rPr>
          <w:rFonts w:ascii="Times New Roman" w:hAnsi="Times New Roman" w:hint="default"/>
          <w:sz w:val="28"/>
          <w:szCs w:val="28"/>
        </w:rPr>
      </w:pPr>
    </w:p>
    <w:p w14:paraId="5BD22655" w14:textId="77777777" w:rsidR="00B675B1" w:rsidRDefault="00315E98">
      <w:pPr>
        <w:rPr>
          <w:rFonts w:ascii="Times New Roman" w:hAnsi="Times New Roman" w:hint="default"/>
          <w:sz w:val="28"/>
          <w:szCs w:val="28"/>
        </w:rPr>
      </w:pPr>
      <w:r>
        <w:rPr>
          <w:rFonts w:ascii="Times New Roman" w:hAnsi="Times New Roman" w:hint="default"/>
          <w:sz w:val="28"/>
          <w:szCs w:val="28"/>
        </w:rPr>
        <w:t>Интересна специфика ритуальной речи — она может не иметь специальных формальных или структурных особенностей, которые отличают её от повседневной речи. В этом случае культурное содержание определяют принадлежность к обряду и само включение в ритуал. Но во многих обрядах ритуальная речь приобретает особые признаки и организацию, которые требуют глубокого изучения.</w:t>
      </w:r>
    </w:p>
    <w:p w14:paraId="28156BD7" w14:textId="77777777" w:rsidR="00B675B1" w:rsidRDefault="00315E98">
      <w:pPr>
        <w:rPr>
          <w:rFonts w:ascii="Times New Roman" w:hAnsi="Times New Roman" w:hint="default"/>
          <w:sz w:val="28"/>
          <w:szCs w:val="28"/>
        </w:rPr>
      </w:pPr>
      <w:r>
        <w:rPr>
          <w:rFonts w:ascii="Times New Roman" w:hAnsi="Times New Roman" w:hint="default"/>
          <w:sz w:val="28"/>
          <w:szCs w:val="28"/>
        </w:rPr>
        <w:t>Звуки выполняли защитную функцию, или — иначе — функцию изгнания нежелательных персонажей или сущностей. К примеру, женщины с пением ходили вокруг храма и ритуально «опоясывали» его, как бы ограждая от нечистой силы. Также пение могло служить оберегом для детей. Крики, вопли, шум драки, выстрелы сопровождали ритуал провода зимы во многих славянских общинах. Осуществляясь порой превентивно, звуки должны были оградить и некое пространство от вторжения и проникновения внутрь— здесь проявляется роль звука как маркера границ. Ритуал обхода полей, поселений, храмов сопровождался пением, вместе с древнейшим обрядом заключения охраняемой территории в круг</w:t>
      </w:r>
      <w:r>
        <w:rPr>
          <w:rStyle w:val="a3"/>
          <w:rFonts w:ascii="Times New Roman" w:hAnsi="Times New Roman" w:hint="default"/>
          <w:sz w:val="28"/>
          <w:szCs w:val="28"/>
        </w:rPr>
        <w:footnoteReference w:id="20"/>
      </w:r>
      <w:r>
        <w:rPr>
          <w:rFonts w:ascii="Times New Roman" w:hAnsi="Times New Roman" w:hint="default"/>
          <w:sz w:val="28"/>
          <w:szCs w:val="28"/>
        </w:rPr>
        <w:t>.</w:t>
      </w:r>
    </w:p>
    <w:p w14:paraId="58D6CC3A" w14:textId="77777777" w:rsidR="00B675B1" w:rsidRDefault="00315E98">
      <w:pPr>
        <w:rPr>
          <w:rFonts w:ascii="Times New Roman" w:hAnsi="Times New Roman" w:hint="default"/>
          <w:sz w:val="28"/>
          <w:szCs w:val="28"/>
        </w:rPr>
      </w:pPr>
      <w:r>
        <w:rPr>
          <w:rFonts w:ascii="Times New Roman" w:hAnsi="Times New Roman" w:hint="default"/>
          <w:sz w:val="28"/>
          <w:szCs w:val="28"/>
        </w:rPr>
        <w:t>Можно отметить, что «шумовые» обряды занимают в славянской обрядности весьма заметное место. Звук или напев может играть роль некоей звуковой тенденции, или знака определённого периода, времени года. Особенно показательным представляется звуковое поведение во время Масленицы и Великого поста, которое характеризуется резкими переходами от громкого шума до полной тишины. Окончание Масленицы отмечалось предельно высоким уровнем шума</w:t>
      </w:r>
      <w:r>
        <w:rPr>
          <w:rStyle w:val="a3"/>
          <w:rFonts w:ascii="Times New Roman" w:hAnsi="Times New Roman" w:hint="default"/>
          <w:sz w:val="28"/>
          <w:szCs w:val="28"/>
        </w:rPr>
        <w:footnoteReference w:id="21"/>
      </w:r>
      <w:r>
        <w:rPr>
          <w:rFonts w:ascii="Times New Roman" w:hAnsi="Times New Roman" w:hint="default"/>
          <w:sz w:val="28"/>
          <w:szCs w:val="28"/>
        </w:rPr>
        <w:t xml:space="preserve">. Великий пост вносил ограничения на весь уклад жизни человека и его традиционные формы досуга, в том числе и на звуковой фон. Это переход </w:t>
      </w:r>
      <w:r>
        <w:rPr>
          <w:rFonts w:ascii="Times New Roman" w:hAnsi="Times New Roman" w:hint="default"/>
          <w:sz w:val="28"/>
          <w:szCs w:val="28"/>
        </w:rPr>
        <w:lastRenderedPageBreak/>
        <w:t>был осмыслен в ритуальном поведении и в последние дни Масленицы, когда инструмент, вместо обычной роли — извлечения звука, выступал как объект. «Прощание» со звуком, персонифицированным в музыкальных инструментах и музыкантах, принимало порой крайние, но типичные для своего времени формы. Звук «хоронили», разыгрывая пародийные похороны. Но обычно инструменты просто прятали подальше или лишали их способности звучать, если это возможно, снимая струны. Во время Великого поста люди старались даже меньше говорить, поэтому пели только дома, и только псалмы и духовные стихи</w:t>
      </w:r>
      <w:r>
        <w:rPr>
          <w:rStyle w:val="a3"/>
          <w:rFonts w:ascii="Times New Roman" w:hAnsi="Times New Roman" w:hint="default"/>
          <w:sz w:val="28"/>
          <w:szCs w:val="28"/>
        </w:rPr>
        <w:footnoteReference w:id="22"/>
      </w:r>
      <w:r>
        <w:rPr>
          <w:rFonts w:ascii="Times New Roman" w:hAnsi="Times New Roman" w:hint="default"/>
          <w:sz w:val="28"/>
          <w:szCs w:val="28"/>
        </w:rPr>
        <w:t>. В ритуальную канву вплетаются противоположные, но неотъемлемые звуковые составляющие ритуала. Это молчание, требование соблюдать тишину, отсутствие ответа на вопрос или приветствие.</w:t>
      </w:r>
    </w:p>
    <w:p w14:paraId="4365C4F5" w14:textId="77777777" w:rsidR="00B675B1" w:rsidRDefault="00315E98">
      <w:pPr>
        <w:rPr>
          <w:rFonts w:ascii="Times New Roman" w:hAnsi="Times New Roman" w:hint="default"/>
          <w:sz w:val="28"/>
          <w:szCs w:val="28"/>
        </w:rPr>
      </w:pPr>
      <w:r>
        <w:rPr>
          <w:rFonts w:ascii="Times New Roman" w:hAnsi="Times New Roman" w:hint="default"/>
          <w:sz w:val="28"/>
          <w:szCs w:val="28"/>
        </w:rPr>
        <w:t>Зона действия звука, равная области его распространения, значительно обширнее, чем у коммуникативных средств, основанных на визуальном, осязательном и других контактах. В ритуалах практически не используются обычные средства звукового общения. Их заменяют неординарные формы звукового поведения: громкое пение, крик или, напротив, шепот. Даже в тех случаях, когда в обряде применяется словесный язык, тексты организуются особым образом: ритмизуются, рифмуются, изменяется скорость речи и пр.</w:t>
      </w:r>
      <w:r>
        <w:rPr>
          <w:rStyle w:val="a3"/>
          <w:rFonts w:ascii="Times New Roman" w:hAnsi="Times New Roman" w:hint="default"/>
          <w:sz w:val="28"/>
          <w:szCs w:val="28"/>
        </w:rPr>
        <w:footnoteReference w:id="23"/>
      </w:r>
      <w:r>
        <w:rPr>
          <w:rFonts w:ascii="Times New Roman" w:hAnsi="Times New Roman" w:hint="default"/>
          <w:sz w:val="28"/>
          <w:szCs w:val="28"/>
        </w:rPr>
        <w:t>. Использование в ритуале сакрализованных звуковых языков (как музыкального, так и словесного) связано со стремлением достичь максимального взаимопонимания с партнером по диалогу — сверхъестественными силами.</w:t>
      </w:r>
    </w:p>
    <w:p w14:paraId="3241B675"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Среди многочисленных поверий, примет и гаданий, основанных на акустическом коде, наиболее известен комплекс представлений, связанных с «языком огня». У эвенов, например, существовал целый «словарь», в соответствии с которым интерпретировалось потрескивание углей в очаге. Если он тихо затухал, считалось, что он «печалится», если горел ярко — «радуется», если горит неровно — «сердится», если трещит и дымит — «гневается». В </w:t>
      </w:r>
      <w:r>
        <w:rPr>
          <w:rFonts w:ascii="Times New Roman" w:hAnsi="Times New Roman" w:hint="default"/>
          <w:sz w:val="28"/>
          <w:szCs w:val="28"/>
        </w:rPr>
        <w:lastRenderedPageBreak/>
        <w:t>эвенском языке все понятия, обозначающие предупреждение, предохранение, имеют один корень со словом, означающим огонь (тог)</w:t>
      </w:r>
      <w:r>
        <w:rPr>
          <w:rStyle w:val="a3"/>
          <w:rFonts w:ascii="Times New Roman" w:hAnsi="Times New Roman" w:hint="default"/>
          <w:sz w:val="28"/>
          <w:szCs w:val="28"/>
        </w:rPr>
        <w:footnoteReference w:id="24"/>
      </w:r>
      <w:r>
        <w:rPr>
          <w:rFonts w:ascii="Times New Roman" w:hAnsi="Times New Roman" w:hint="default"/>
          <w:sz w:val="28"/>
          <w:szCs w:val="28"/>
        </w:rPr>
        <w:t>.</w:t>
      </w:r>
    </w:p>
    <w:p w14:paraId="1E017CF9"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 На этих примерах отчетливо видно, что сам звук, подвергаемый интерпретации, воспринимается как своего рода «жест» в интеракциональном понимании этого слова, т.е. как намерение лица, издающего звук, передать некую информацию или побудить на ответную реакцию</w:t>
      </w:r>
      <w:r>
        <w:rPr>
          <w:rStyle w:val="a3"/>
          <w:rFonts w:ascii="Times New Roman" w:hAnsi="Times New Roman" w:hint="default"/>
          <w:sz w:val="28"/>
          <w:szCs w:val="28"/>
        </w:rPr>
        <w:footnoteReference w:id="25"/>
      </w:r>
      <w:r>
        <w:rPr>
          <w:rFonts w:ascii="Times New Roman" w:hAnsi="Times New Roman" w:hint="default"/>
          <w:sz w:val="28"/>
          <w:szCs w:val="28"/>
        </w:rPr>
        <w:t>.</w:t>
      </w:r>
    </w:p>
    <w:p w14:paraId="3A242776" w14:textId="77777777" w:rsidR="00B675B1" w:rsidRDefault="00315E98">
      <w:pPr>
        <w:rPr>
          <w:rFonts w:ascii="Times New Roman" w:hAnsi="Times New Roman" w:hint="default"/>
          <w:sz w:val="28"/>
          <w:szCs w:val="28"/>
        </w:rPr>
      </w:pPr>
      <w:r>
        <w:rPr>
          <w:rFonts w:ascii="Times New Roman" w:hAnsi="Times New Roman" w:hint="default"/>
          <w:sz w:val="28"/>
          <w:szCs w:val="28"/>
        </w:rPr>
        <w:t>Любой звук, а в особенности звук человеческого голоса, может выполнять магические функции, причем, чем он громче, тем сильнее его воздействие. Звуку приписывается способность усиливать желательные и нежелательные процессы, происходящие в природе. Этим диктуются запреты на пение или предписания петь в определенных ситуациях</w:t>
      </w:r>
      <w:r>
        <w:rPr>
          <w:rStyle w:val="a3"/>
          <w:rFonts w:ascii="Times New Roman" w:hAnsi="Times New Roman" w:hint="default"/>
          <w:sz w:val="28"/>
          <w:szCs w:val="28"/>
        </w:rPr>
        <w:footnoteReference w:id="26"/>
      </w:r>
      <w:r>
        <w:rPr>
          <w:rFonts w:ascii="Times New Roman" w:hAnsi="Times New Roman" w:hint="default"/>
          <w:sz w:val="28"/>
          <w:szCs w:val="28"/>
        </w:rPr>
        <w:t>. Практически во всех восточнославянских традициях отмечается необходимость пения во время таяния снега, для того чтобы ускорить процесс прихода весны. Запреты на пение связывались с такими состояниями природы, когда нужные процессы еще не начались.</w:t>
      </w:r>
    </w:p>
    <w:p w14:paraId="180AACE4"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Пение может способствовать также </w:t>
      </w:r>
      <w:r>
        <w:rPr>
          <w:rFonts w:ascii="Times New Roman" w:hAnsi="Times New Roman" w:hint="default"/>
          <w:color w:val="000000" w:themeColor="text1"/>
          <w:sz w:val="28"/>
          <w:szCs w:val="28"/>
        </w:rPr>
        <w:t>росту культурных растений</w:t>
      </w:r>
      <w:r>
        <w:rPr>
          <w:rFonts w:ascii="Times New Roman" w:hAnsi="Times New Roman" w:hint="default"/>
          <w:sz w:val="28"/>
          <w:szCs w:val="28"/>
        </w:rPr>
        <w:t xml:space="preserve"> (ржи, овса, льна и других), выполняя продуцирующую функцию. Поэтому период вегетации злаков и волокнистых растений (льна, конопли) чрезвычайно насыщен обрядовым пением. «Пой пуще, чтобы жито росло гуще!» — говорят в народе. Жатвенные песни, широко распространенные у белорусов и отчасти  украинцев, мало характерны для русской этнической территории. Они известны лишь в Псковской, Смоленской и Брянской областях. По роду обрабатываемых злаков жатвенные песни разделяются на житные, распеваемые при жатве ржи (жита), и яринные, которыми сопровождалась уборка яровых хлебов. На русской территории известно несколько видов жатвенных песен. Самыми </w:t>
      </w:r>
      <w:r>
        <w:rPr>
          <w:rFonts w:ascii="Times New Roman" w:hAnsi="Times New Roman" w:hint="default"/>
          <w:sz w:val="28"/>
          <w:szCs w:val="28"/>
        </w:rPr>
        <w:lastRenderedPageBreak/>
        <w:t>распространенными являются напевы, основанные на ритмической форме с обрамлением, подкрепленным и словесным повтором</w:t>
      </w:r>
      <w:r>
        <w:rPr>
          <w:rStyle w:val="a3"/>
          <w:rFonts w:ascii="Times New Roman" w:hAnsi="Times New Roman" w:hint="default"/>
          <w:sz w:val="28"/>
          <w:szCs w:val="28"/>
        </w:rPr>
        <w:footnoteReference w:id="27"/>
      </w:r>
      <w:r>
        <w:rPr>
          <w:rFonts w:ascii="Times New Roman" w:hAnsi="Times New Roman" w:hint="default"/>
          <w:sz w:val="28"/>
          <w:szCs w:val="28"/>
        </w:rPr>
        <w:t xml:space="preserve">. </w:t>
      </w:r>
    </w:p>
    <w:p w14:paraId="6C976431"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Звук, голос, пение могут выполнять также обереговую (апотропеическую) функцию, защищая от нечистой силы и любых негативных воздействий. Например, на Смоленщине в купальскую ночь совершался обход полей с истовым пением </w:t>
      </w:r>
      <w:r>
        <w:rPr>
          <w:rFonts w:ascii="Times New Roman" w:hAnsi="Times New Roman" w:hint="default"/>
          <w:color w:val="000000" w:themeColor="text1"/>
          <w:sz w:val="28"/>
          <w:szCs w:val="28"/>
        </w:rPr>
        <w:t>купальских песен</w:t>
      </w:r>
      <w:r>
        <w:rPr>
          <w:rFonts w:ascii="Times New Roman" w:hAnsi="Times New Roman" w:hint="default"/>
          <w:sz w:val="28"/>
          <w:szCs w:val="28"/>
        </w:rPr>
        <w:t xml:space="preserve">, чтобы </w:t>
      </w:r>
      <w:r>
        <w:rPr>
          <w:rFonts w:ascii="Times New Roman" w:hAnsi="Times New Roman" w:hint="default"/>
          <w:color w:val="000000" w:themeColor="text1"/>
          <w:sz w:val="28"/>
          <w:szCs w:val="28"/>
        </w:rPr>
        <w:t xml:space="preserve">уберечь посевы </w:t>
      </w:r>
      <w:r>
        <w:rPr>
          <w:rFonts w:ascii="Times New Roman" w:hAnsi="Times New Roman" w:hint="default"/>
          <w:sz w:val="28"/>
          <w:szCs w:val="28"/>
        </w:rPr>
        <w:t>от ведьм, могущих отобрать «спор» (плодородие) у хлеба</w:t>
      </w:r>
      <w:r>
        <w:rPr>
          <w:rStyle w:val="a3"/>
          <w:rFonts w:ascii="Times New Roman" w:hAnsi="Times New Roman" w:hint="default"/>
          <w:sz w:val="28"/>
          <w:szCs w:val="28"/>
        </w:rPr>
        <w:footnoteReference w:id="28"/>
      </w:r>
      <w:r>
        <w:rPr>
          <w:rFonts w:ascii="Times New Roman" w:hAnsi="Times New Roman" w:hint="default"/>
          <w:sz w:val="28"/>
          <w:szCs w:val="28"/>
        </w:rPr>
        <w:t>.</w:t>
      </w:r>
    </w:p>
    <w:p w14:paraId="06EBA2F1" w14:textId="77777777" w:rsidR="00B675B1" w:rsidRDefault="00315E98">
      <w:pPr>
        <w:rPr>
          <w:rFonts w:ascii="Times New Roman" w:hAnsi="Times New Roman" w:hint="default"/>
          <w:sz w:val="28"/>
          <w:szCs w:val="28"/>
        </w:rPr>
      </w:pPr>
      <w:r>
        <w:rPr>
          <w:rFonts w:ascii="Times New Roman" w:hAnsi="Times New Roman" w:hint="default"/>
          <w:sz w:val="28"/>
          <w:szCs w:val="28"/>
        </w:rPr>
        <w:t>Мы привыкли думать, что над временем ничто не властно. Однако, по мнению носителей традиционной культуры, есть по крайней мере одно средство, при помощи которого можно управлять временем, воздействовать на него в магических целях, и это средство — музыкальный звук. Об этом свидетельствует отношение исполнителей к пению календарно-обрядовых песен не вовремя. В экспедиционной практике нередки случаи, когда певицы отказываются воспроизводить не соответствующие сезону обрядовые песни. Уступая просьбе собирателя, они скорее соглашаются петь песни, которые еще только должны будут звучать в годовом цикле, нежели те, что уже отзвучали. Это происходит, видимо, потому, что они боятся нарушить своим пением естественный ход времени.</w:t>
      </w:r>
    </w:p>
    <w:p w14:paraId="18D6A3D6" w14:textId="77777777" w:rsidR="00B675B1" w:rsidRDefault="00315E98">
      <w:pPr>
        <w:jc w:val="center"/>
        <w:rPr>
          <w:rFonts w:ascii="Times New Roman" w:hAnsi="Times New Roman" w:hint="default"/>
          <w:sz w:val="28"/>
          <w:szCs w:val="28"/>
        </w:rPr>
      </w:pPr>
      <w:r>
        <w:rPr>
          <w:rFonts w:ascii="Times New Roman" w:hAnsi="Times New Roman" w:hint="default"/>
          <w:sz w:val="28"/>
          <w:szCs w:val="28"/>
        </w:rPr>
        <w:t>2.2. Материализация голоса и звука</w:t>
      </w:r>
    </w:p>
    <w:p w14:paraId="7D5809A0" w14:textId="77777777" w:rsidR="00B675B1" w:rsidRDefault="00B675B1">
      <w:pPr>
        <w:jc w:val="center"/>
        <w:rPr>
          <w:rFonts w:ascii="Times New Roman" w:hAnsi="Times New Roman" w:hint="default"/>
          <w:sz w:val="28"/>
          <w:szCs w:val="28"/>
        </w:rPr>
      </w:pPr>
    </w:p>
    <w:p w14:paraId="35764ADE"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В русской народной культуре известны мифологические представления, связанные с голосом человека и «голосом» музыкального инструмента. В мифологии голоса обращает на себя внимание возможность его материализации. Он мыслится как самостоятельный и отдельно от человека существующий объект. Отсюда происходят такие выражения, как «лишить голоса», «подать голос», «потерять голос». Материальность голоса и звуковых сигналов, производимых человеком, выражается и в представлении о том, что они могут </w:t>
      </w:r>
      <w:r>
        <w:rPr>
          <w:rFonts w:ascii="Times New Roman" w:hAnsi="Times New Roman" w:hint="default"/>
          <w:sz w:val="28"/>
          <w:szCs w:val="28"/>
        </w:rPr>
        <w:lastRenderedPageBreak/>
        <w:t>подвергаться влиянию извне или становиться инструментом воздействия при порче на голос и порче при помощи голоса. У русских известна болезнь, насылаемая в виде «голоса», который поселяется в человеке и использует его в качестве рупора. На русском юге эту болезнь называют «крикуном», а на севере говорят, что в человеке сидит «лишний» или «говоритель»</w:t>
      </w:r>
      <w:r>
        <w:rPr>
          <w:rStyle w:val="a3"/>
          <w:rFonts w:ascii="Times New Roman" w:hAnsi="Times New Roman" w:hint="default"/>
          <w:sz w:val="28"/>
          <w:szCs w:val="28"/>
        </w:rPr>
        <w:footnoteReference w:id="29"/>
      </w:r>
      <w:r>
        <w:rPr>
          <w:rFonts w:ascii="Times New Roman" w:hAnsi="Times New Roman" w:hint="default"/>
          <w:sz w:val="28"/>
          <w:szCs w:val="28"/>
        </w:rPr>
        <w:t>.</w:t>
      </w:r>
    </w:p>
    <w:p w14:paraId="1622F759" w14:textId="77777777" w:rsidR="00B675B1" w:rsidRDefault="00315E98">
      <w:pPr>
        <w:rPr>
          <w:rFonts w:ascii="Times New Roman" w:hAnsi="Times New Roman" w:hint="default"/>
          <w:sz w:val="28"/>
          <w:szCs w:val="28"/>
        </w:rPr>
      </w:pPr>
      <w:r>
        <w:rPr>
          <w:rFonts w:ascii="Times New Roman" w:hAnsi="Times New Roman" w:hint="default"/>
          <w:sz w:val="28"/>
          <w:szCs w:val="28"/>
        </w:rPr>
        <w:t>Такой же механизм, по народным верованиям, лежит и в основе детских болезней, называемых «криксами» и «плаксами». Они лечатся путем изгнания вселившегося в ребенка «голоса» с использованием магических приемов</w:t>
      </w:r>
      <w:r>
        <w:rPr>
          <w:rStyle w:val="a3"/>
          <w:rFonts w:ascii="Times New Roman" w:hAnsi="Times New Roman" w:hint="default"/>
          <w:sz w:val="28"/>
          <w:szCs w:val="28"/>
        </w:rPr>
        <w:footnoteReference w:id="30"/>
      </w:r>
      <w:r>
        <w:rPr>
          <w:rFonts w:ascii="Times New Roman" w:hAnsi="Times New Roman" w:hint="default"/>
          <w:sz w:val="28"/>
          <w:szCs w:val="28"/>
        </w:rPr>
        <w:t>. Голос человека, инструмента и отдельные звуковые «высказывания» могут осмысливаться в качестве одной из ипостасей человеческой души, что определяется представлениями о голосе как усиленной форме дыхания. Некоторые исполните  не хотят, чтобы их голос был записан на магнитофонную ленту, объясняя это тем, что их душа после смерти не сможет уйти на «тот» свет и будет маяться на «этом»</w:t>
      </w:r>
      <w:r>
        <w:rPr>
          <w:rStyle w:val="a3"/>
          <w:rFonts w:ascii="Times New Roman" w:hAnsi="Times New Roman" w:hint="default"/>
          <w:sz w:val="28"/>
          <w:szCs w:val="28"/>
        </w:rPr>
        <w:footnoteReference w:id="31"/>
      </w:r>
      <w:r>
        <w:rPr>
          <w:rFonts w:ascii="Times New Roman" w:hAnsi="Times New Roman" w:hint="default"/>
          <w:sz w:val="28"/>
          <w:szCs w:val="28"/>
        </w:rPr>
        <w:t>. Этими же представлениями объясняется обычай поминать умерших пением любимых ими песен. В Верхневолжском регионе на Троицу женщины, возвращаясь после завивания венков в деревню, останавливаются у домов умерших певиц и поминают каждую, исполняя ее любимую песню.</w:t>
      </w:r>
    </w:p>
    <w:p w14:paraId="66E51786" w14:textId="79CE2098" w:rsidR="00B675B1" w:rsidRDefault="00B675B1">
      <w:pPr>
        <w:ind w:firstLine="0"/>
        <w:rPr>
          <w:rFonts w:ascii="Times New Roman" w:hAnsi="Times New Roman" w:hint="default"/>
          <w:sz w:val="28"/>
          <w:szCs w:val="28"/>
        </w:rPr>
      </w:pPr>
    </w:p>
    <w:p w14:paraId="73C5524A" w14:textId="73F2D073" w:rsidR="00FA43B5" w:rsidRDefault="00FA43B5">
      <w:pPr>
        <w:ind w:firstLine="0"/>
        <w:rPr>
          <w:rFonts w:ascii="Times New Roman" w:hAnsi="Times New Roman" w:hint="default"/>
          <w:sz w:val="28"/>
          <w:szCs w:val="28"/>
        </w:rPr>
      </w:pPr>
    </w:p>
    <w:p w14:paraId="4533B773" w14:textId="6C11915D" w:rsidR="00FA43B5" w:rsidRDefault="00FA43B5">
      <w:pPr>
        <w:ind w:firstLine="0"/>
        <w:rPr>
          <w:rFonts w:ascii="Times New Roman" w:hAnsi="Times New Roman" w:hint="default"/>
          <w:sz w:val="28"/>
          <w:szCs w:val="28"/>
        </w:rPr>
      </w:pPr>
    </w:p>
    <w:p w14:paraId="79028DC6" w14:textId="7205E1D5" w:rsidR="00FA43B5" w:rsidRDefault="00FA43B5">
      <w:pPr>
        <w:ind w:firstLine="0"/>
        <w:rPr>
          <w:rFonts w:ascii="Times New Roman" w:hAnsi="Times New Roman" w:hint="default"/>
          <w:sz w:val="28"/>
          <w:szCs w:val="28"/>
        </w:rPr>
      </w:pPr>
    </w:p>
    <w:p w14:paraId="66B5A0C9" w14:textId="60E63B53" w:rsidR="00FA43B5" w:rsidRDefault="00FA43B5">
      <w:pPr>
        <w:ind w:firstLine="0"/>
        <w:rPr>
          <w:rFonts w:ascii="Times New Roman" w:hAnsi="Times New Roman" w:hint="default"/>
          <w:sz w:val="28"/>
          <w:szCs w:val="28"/>
        </w:rPr>
      </w:pPr>
    </w:p>
    <w:p w14:paraId="7B7EC61A" w14:textId="4982C350" w:rsidR="00FA43B5" w:rsidRDefault="00FA43B5">
      <w:pPr>
        <w:ind w:firstLine="0"/>
        <w:rPr>
          <w:rFonts w:ascii="Times New Roman" w:hAnsi="Times New Roman" w:hint="default"/>
          <w:sz w:val="28"/>
          <w:szCs w:val="28"/>
        </w:rPr>
      </w:pPr>
    </w:p>
    <w:p w14:paraId="388BB53F" w14:textId="62B4FBEA" w:rsidR="00FA43B5" w:rsidRDefault="00FA43B5">
      <w:pPr>
        <w:ind w:firstLine="0"/>
        <w:rPr>
          <w:rFonts w:ascii="Times New Roman" w:hAnsi="Times New Roman" w:hint="default"/>
          <w:sz w:val="28"/>
          <w:szCs w:val="28"/>
        </w:rPr>
      </w:pPr>
    </w:p>
    <w:p w14:paraId="54312B87" w14:textId="7D5FCCFB" w:rsidR="00FA43B5" w:rsidRDefault="00FA43B5">
      <w:pPr>
        <w:ind w:firstLine="0"/>
        <w:rPr>
          <w:rFonts w:ascii="Times New Roman" w:hAnsi="Times New Roman" w:hint="default"/>
          <w:sz w:val="28"/>
          <w:szCs w:val="28"/>
        </w:rPr>
      </w:pPr>
    </w:p>
    <w:p w14:paraId="5F47AB73" w14:textId="77777777" w:rsidR="00FA43B5" w:rsidRDefault="00FA43B5">
      <w:pPr>
        <w:ind w:firstLine="0"/>
        <w:rPr>
          <w:rFonts w:ascii="Times New Roman" w:hAnsi="Times New Roman" w:hint="default"/>
          <w:sz w:val="28"/>
          <w:szCs w:val="28"/>
        </w:rPr>
      </w:pPr>
    </w:p>
    <w:p w14:paraId="7DC46E01" w14:textId="77777777" w:rsidR="00B675B1" w:rsidRDefault="00315E98">
      <w:pPr>
        <w:jc w:val="center"/>
        <w:rPr>
          <w:rFonts w:ascii="Times New Roman" w:hAnsi="Times New Roman" w:hint="default"/>
          <w:sz w:val="28"/>
          <w:szCs w:val="28"/>
        </w:rPr>
      </w:pPr>
      <w:r>
        <w:rPr>
          <w:rFonts w:ascii="Times New Roman" w:hAnsi="Times New Roman" w:hint="default"/>
          <w:sz w:val="28"/>
          <w:szCs w:val="28"/>
        </w:rPr>
        <w:t>ЗАКЛЮЧЕНИЕ</w:t>
      </w:r>
    </w:p>
    <w:p w14:paraId="73BD2601" w14:textId="77777777" w:rsidR="00B675B1" w:rsidRDefault="00B675B1">
      <w:pPr>
        <w:jc w:val="center"/>
        <w:rPr>
          <w:rFonts w:ascii="Times New Roman" w:hAnsi="Times New Roman" w:hint="default"/>
          <w:sz w:val="28"/>
          <w:szCs w:val="28"/>
        </w:rPr>
      </w:pPr>
    </w:p>
    <w:p w14:paraId="3A67E821"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Специфика звука в традиционной культуре народов состоит в том, что звук выступает неотъемлемым элементом как повседневной жизни, так и духовной реальности, выполняя, соответственно, множество функций. Изучение природы звуков, их генезиса и принадлежности приводит к выводу о нетождественности и разнообразии в культурной картине мира народов социокультурных функций и значений, придаваемых как естественно-природным звукам и шумам, так и — творимым, создаваемым человеком. </w:t>
      </w:r>
    </w:p>
    <w:p w14:paraId="3F4105E4"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В основе различий звукового восприятия представителями различных этносов лежит практический жизненный опыт индивида в соответствии с историческим опытом, сопровождающим тот или иной этнографический комплекс. Прежде всего, полнота и точность восприятия звуковой информации обусловлена типом хозяйственной деятельности этноса, степенью зависимости его культурного и хозяйственного комплекса от естественных природных условий. Семиотические особенности звукового восприятия не находятся в прямой зависимости от этнического мировоззрения, но во многом формируют особенные черты той или иной культуры. Особое место занимают звуки, создаваемые различными предметами, орудиями труда, звуки-сигналы, сопутствующие различным видам деятельности человека, ритуальные шумы и звуки, музыкальные звуки определённой высоты, колокольный звон. </w:t>
      </w:r>
    </w:p>
    <w:p w14:paraId="3C8BD5BE" w14:textId="77777777" w:rsidR="00B675B1" w:rsidRDefault="00315E98">
      <w:pPr>
        <w:rPr>
          <w:rFonts w:ascii="Times New Roman" w:hAnsi="Times New Roman" w:hint="default"/>
          <w:sz w:val="28"/>
          <w:szCs w:val="28"/>
        </w:rPr>
      </w:pPr>
      <w:r>
        <w:rPr>
          <w:rFonts w:ascii="Times New Roman" w:hAnsi="Times New Roman" w:hint="default"/>
          <w:sz w:val="28"/>
          <w:szCs w:val="28"/>
        </w:rPr>
        <w:t xml:space="preserve">В данной работе были рассмотрены функции голоса и звука в разных сферах человеческой деятельности, которые, по сути, представляют собой разные способы духовно-материального освоения действительности. Таким образом, можно заключить, что звук как объект познания во всех вышеперечисленных областях находится как бы в разных точках реальности. Звуки являются также объектом внутренней реальности, но уже не физической, а психической. </w:t>
      </w:r>
    </w:p>
    <w:p w14:paraId="5B93B2AA" w14:textId="77777777" w:rsidR="00B675B1" w:rsidRDefault="00B675B1">
      <w:pPr>
        <w:ind w:firstLine="0"/>
        <w:rPr>
          <w:rFonts w:ascii="Times New Roman" w:hAnsi="Times New Roman" w:hint="default"/>
          <w:sz w:val="28"/>
          <w:szCs w:val="28"/>
        </w:rPr>
      </w:pPr>
    </w:p>
    <w:p w14:paraId="4C39F907" w14:textId="77777777" w:rsidR="00B675B1" w:rsidRDefault="00315E98">
      <w:pPr>
        <w:ind w:firstLine="0"/>
        <w:jc w:val="center"/>
        <w:rPr>
          <w:rFonts w:ascii="Times New Roman" w:hAnsi="Times New Roman" w:hint="default"/>
          <w:sz w:val="28"/>
          <w:szCs w:val="28"/>
        </w:rPr>
      </w:pPr>
      <w:r>
        <w:rPr>
          <w:rFonts w:ascii="Times New Roman" w:hAnsi="Times New Roman"/>
          <w:sz w:val="28"/>
          <w:szCs w:val="28"/>
        </w:rPr>
        <w:lastRenderedPageBreak/>
        <w:t>Список использованной литературы и источников</w:t>
      </w:r>
    </w:p>
    <w:p w14:paraId="67135024" w14:textId="77777777" w:rsidR="00B675B1" w:rsidRDefault="00B675B1">
      <w:pPr>
        <w:ind w:firstLine="0"/>
        <w:jc w:val="center"/>
        <w:rPr>
          <w:rFonts w:ascii="Times New Roman" w:hAnsi="Times New Roman" w:hint="default"/>
          <w:sz w:val="28"/>
          <w:szCs w:val="28"/>
        </w:rPr>
      </w:pPr>
    </w:p>
    <w:p w14:paraId="6AF663AC"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Булгакова О.Л. Голос как культурный феномен. — URL: https://theoryandpractice.ru/posts/13263-voice (дата обращения: 28.02.2023).</w:t>
      </w:r>
    </w:p>
    <w:p w14:paraId="095A9B39"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Дашиева Л.Д. Антропология звука в традиционной культуре монгольских народов //</w:t>
      </w:r>
      <w:r>
        <w:rPr>
          <w:rFonts w:hint="default"/>
        </w:rPr>
        <w:t xml:space="preserve"> </w:t>
      </w:r>
      <w:r>
        <w:rPr>
          <w:rFonts w:ascii="Times New Roman" w:hAnsi="Times New Roman" w:hint="default"/>
          <w:sz w:val="28"/>
          <w:szCs w:val="28"/>
        </w:rPr>
        <w:t>Томский журнал ЛИНГ и АНТР 2021. №3 (33) — С.118 — 126</w:t>
      </w:r>
    </w:p>
    <w:p w14:paraId="7401962C"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Прощенко Р.А. Социокультурные функции звука в традиционной культуре восточных славян // Вестник МГУКИ №5(55), 2015. С. 64 — 68.</w:t>
      </w:r>
    </w:p>
    <w:p w14:paraId="7BEB0639"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Мир звучащий и молчащий: Семиотика звука и речи в традиционной культуре славян/ отв. Ред. С.М.Толстая — М.: Издательство «Индрик», 1999. — 336 с.</w:t>
      </w:r>
    </w:p>
    <w:p w14:paraId="025ABCCF"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Голос в культуре: Личность. Жест. Звукотворчество: Сборник статей. Вып. 2 / Ред.-сост.: И. А. Чудинова, А. А. Тимошенко – СПб.: ГНИИ «Институт истории искусств», 2010. — 156 с.</w:t>
      </w:r>
    </w:p>
    <w:p w14:paraId="6E0A0DAA"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 xml:space="preserve">Кульпина А.В. Голоса животных и звучание речи: к истории семиотических представлений средневековья // </w:t>
      </w:r>
      <w:r>
        <w:rPr>
          <w:rFonts w:ascii="Times New Roman" w:hAnsi="Times New Roman" w:hint="default"/>
          <w:sz w:val="28"/>
          <w:szCs w:val="28"/>
          <w:lang w:val="en-US"/>
        </w:rPr>
        <w:t>Universum</w:t>
      </w:r>
      <w:r>
        <w:rPr>
          <w:rFonts w:ascii="Times New Roman" w:hAnsi="Times New Roman" w:hint="default"/>
          <w:sz w:val="28"/>
          <w:szCs w:val="28"/>
        </w:rPr>
        <w:t xml:space="preserve">: общественные науки: электрон. науч.журнал. 2022. 11(90). — </w:t>
      </w:r>
      <w:r>
        <w:rPr>
          <w:rFonts w:ascii="Times New Roman" w:hAnsi="Times New Roman" w:hint="default"/>
          <w:sz w:val="28"/>
          <w:szCs w:val="28"/>
          <w:lang w:val="en-US"/>
        </w:rPr>
        <w:t>URL</w:t>
      </w:r>
      <w:r>
        <w:rPr>
          <w:rFonts w:ascii="Times New Roman" w:hAnsi="Times New Roman" w:hint="default"/>
          <w:sz w:val="28"/>
          <w:szCs w:val="28"/>
        </w:rPr>
        <w:t xml:space="preserve">: </w:t>
      </w:r>
      <w:hyperlink r:id="rId14" w:history="1">
        <w:r>
          <w:rPr>
            <w:rStyle w:val="a4"/>
            <w:rFonts w:ascii="Times New Roman" w:hAnsi="Times New Roman" w:hint="default"/>
            <w:sz w:val="28"/>
            <w:szCs w:val="28"/>
            <w:lang w:val="en-US"/>
          </w:rPr>
          <w:t>https</w:t>
        </w:r>
        <w:r>
          <w:rPr>
            <w:rStyle w:val="a4"/>
            <w:rFonts w:ascii="Times New Roman" w:hAnsi="Times New Roman" w:hint="default"/>
            <w:sz w:val="28"/>
            <w:szCs w:val="28"/>
          </w:rPr>
          <w:t>://7</w:t>
        </w:r>
        <w:r>
          <w:rPr>
            <w:rStyle w:val="a4"/>
            <w:rFonts w:ascii="Times New Roman" w:hAnsi="Times New Roman" w:hint="default"/>
            <w:sz w:val="28"/>
            <w:szCs w:val="28"/>
            <w:lang w:val="en-US"/>
          </w:rPr>
          <w:t>universum</w:t>
        </w:r>
        <w:r>
          <w:rPr>
            <w:rStyle w:val="a4"/>
            <w:rFonts w:ascii="Times New Roman" w:hAnsi="Times New Roman" w:hint="default"/>
            <w:sz w:val="28"/>
            <w:szCs w:val="28"/>
          </w:rPr>
          <w:t>.</w:t>
        </w:r>
        <w:r>
          <w:rPr>
            <w:rStyle w:val="a4"/>
            <w:rFonts w:ascii="Times New Roman" w:hAnsi="Times New Roman" w:hint="default"/>
            <w:sz w:val="28"/>
            <w:szCs w:val="28"/>
            <w:lang w:val="en-US"/>
          </w:rPr>
          <w:t>com</w:t>
        </w:r>
        <w:r>
          <w:rPr>
            <w:rStyle w:val="a4"/>
            <w:rFonts w:ascii="Times New Roman" w:hAnsi="Times New Roman" w:hint="default"/>
            <w:sz w:val="28"/>
            <w:szCs w:val="28"/>
          </w:rPr>
          <w:t>/</w:t>
        </w:r>
        <w:r>
          <w:rPr>
            <w:rStyle w:val="a4"/>
            <w:rFonts w:ascii="Times New Roman" w:hAnsi="Times New Roman" w:hint="default"/>
            <w:sz w:val="28"/>
            <w:szCs w:val="28"/>
            <w:lang w:val="en-US"/>
          </w:rPr>
          <w:t>ru</w:t>
        </w:r>
        <w:r>
          <w:rPr>
            <w:rStyle w:val="a4"/>
            <w:rFonts w:ascii="Times New Roman" w:hAnsi="Times New Roman" w:hint="default"/>
            <w:sz w:val="28"/>
            <w:szCs w:val="28"/>
          </w:rPr>
          <w:t>/</w:t>
        </w:r>
        <w:r>
          <w:rPr>
            <w:rStyle w:val="a4"/>
            <w:rFonts w:ascii="Times New Roman" w:hAnsi="Times New Roman" w:hint="default"/>
            <w:sz w:val="28"/>
            <w:szCs w:val="28"/>
            <w:lang w:val="en-US"/>
          </w:rPr>
          <w:t>social</w:t>
        </w:r>
        <w:r>
          <w:rPr>
            <w:rStyle w:val="a4"/>
            <w:rFonts w:ascii="Times New Roman" w:hAnsi="Times New Roman" w:hint="default"/>
            <w:sz w:val="28"/>
            <w:szCs w:val="28"/>
          </w:rPr>
          <w:t>/</w:t>
        </w:r>
        <w:r>
          <w:rPr>
            <w:rStyle w:val="a4"/>
            <w:rFonts w:ascii="Times New Roman" w:hAnsi="Times New Roman" w:hint="default"/>
            <w:sz w:val="28"/>
            <w:szCs w:val="28"/>
            <w:lang w:val="en-US"/>
          </w:rPr>
          <w:t>archive</w:t>
        </w:r>
        <w:r>
          <w:rPr>
            <w:rStyle w:val="a4"/>
            <w:rFonts w:ascii="Times New Roman" w:hAnsi="Times New Roman" w:hint="default"/>
            <w:sz w:val="28"/>
            <w:szCs w:val="28"/>
          </w:rPr>
          <w:t>/</w:t>
        </w:r>
        <w:r>
          <w:rPr>
            <w:rStyle w:val="a4"/>
            <w:rFonts w:ascii="Times New Roman" w:hAnsi="Times New Roman" w:hint="default"/>
            <w:sz w:val="28"/>
            <w:szCs w:val="28"/>
            <w:lang w:val="en-US"/>
          </w:rPr>
          <w:t>item</w:t>
        </w:r>
        <w:r>
          <w:rPr>
            <w:rStyle w:val="a4"/>
            <w:rFonts w:ascii="Times New Roman" w:hAnsi="Times New Roman" w:hint="default"/>
            <w:sz w:val="28"/>
            <w:szCs w:val="28"/>
          </w:rPr>
          <w:t>/14567</w:t>
        </w:r>
      </w:hyperlink>
      <w:r>
        <w:rPr>
          <w:rFonts w:ascii="Times New Roman" w:hAnsi="Times New Roman" w:hint="default"/>
          <w:sz w:val="28"/>
          <w:szCs w:val="28"/>
        </w:rPr>
        <w:t xml:space="preserve"> (дата обращения: 15.02.2023).</w:t>
      </w:r>
    </w:p>
    <w:p w14:paraId="12BB2301"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С. 217—235.</w:t>
      </w:r>
    </w:p>
    <w:p w14:paraId="303AABAA"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Пашина О.А. Народное музыкальное творчество / О.А. Пашина — СПб: Композитор, 2005.  — 568 с.</w:t>
      </w:r>
    </w:p>
    <w:p w14:paraId="55D86B7A" w14:textId="77777777"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Сподина В.И. Звук/ голос как особый вид обрядово-ритуальной коммуникации// Вестник угроведения. 2021. Т. 11. №3. С.563—572.</w:t>
      </w:r>
    </w:p>
    <w:p w14:paraId="6AA0158A" w14:textId="5B8934C4" w:rsidR="00B675B1" w:rsidRDefault="00315E98">
      <w:pPr>
        <w:pStyle w:val="ad"/>
        <w:numPr>
          <w:ilvl w:val="1"/>
          <w:numId w:val="2"/>
        </w:numPr>
        <w:rPr>
          <w:rFonts w:ascii="Times New Roman" w:hAnsi="Times New Roman" w:hint="default"/>
          <w:sz w:val="28"/>
          <w:szCs w:val="28"/>
        </w:rPr>
      </w:pPr>
      <w:r>
        <w:rPr>
          <w:rFonts w:ascii="Times New Roman" w:hAnsi="Times New Roman" w:hint="default"/>
          <w:sz w:val="28"/>
          <w:szCs w:val="28"/>
        </w:rPr>
        <w:t xml:space="preserve"> Шейкин Ю.И. Интонационная культура этноса / Опыт системного рассмотрения // Культура народностей Севера: традиции и современность. Новосибирск: Наука, 1986. — С.235 — 247.</w:t>
      </w:r>
    </w:p>
    <w:p w14:paraId="39BA22D0" w14:textId="34D656B6" w:rsidR="00FA43B5" w:rsidRDefault="00FA43B5" w:rsidP="00FA43B5">
      <w:pPr>
        <w:pStyle w:val="ad"/>
        <w:ind w:left="1069" w:firstLine="0"/>
        <w:rPr>
          <w:rFonts w:ascii="Times New Roman" w:hAnsi="Times New Roman" w:hint="default"/>
          <w:sz w:val="28"/>
          <w:szCs w:val="28"/>
        </w:rPr>
      </w:pPr>
    </w:p>
    <w:p w14:paraId="1DC95318" w14:textId="77777777" w:rsidR="00FA43B5" w:rsidRDefault="00FA43B5" w:rsidP="00FA43B5">
      <w:pPr>
        <w:pStyle w:val="ad"/>
        <w:ind w:left="1069" w:firstLine="0"/>
        <w:rPr>
          <w:rFonts w:ascii="Times New Roman" w:hAnsi="Times New Roman" w:hint="default"/>
          <w:sz w:val="28"/>
          <w:szCs w:val="28"/>
        </w:rPr>
      </w:pPr>
    </w:p>
    <w:p w14:paraId="1A673064" w14:textId="77777777" w:rsidR="00B675B1" w:rsidRDefault="00315E98">
      <w:pPr>
        <w:pStyle w:val="ad"/>
        <w:ind w:left="0" w:firstLine="0"/>
        <w:jc w:val="center"/>
        <w:rPr>
          <w:rFonts w:ascii="Times New Roman" w:hAnsi="Times New Roman" w:hint="default"/>
          <w:sz w:val="28"/>
          <w:szCs w:val="28"/>
        </w:rPr>
      </w:pPr>
      <w:r>
        <w:rPr>
          <w:rFonts w:ascii="Times New Roman" w:hAnsi="Times New Roman" w:hint="default"/>
          <w:sz w:val="28"/>
          <w:szCs w:val="28"/>
        </w:rPr>
        <w:lastRenderedPageBreak/>
        <w:t>Приложения</w:t>
      </w:r>
    </w:p>
    <w:p w14:paraId="03B83D54" w14:textId="77777777" w:rsidR="00B675B1" w:rsidRDefault="00B675B1">
      <w:pPr>
        <w:pStyle w:val="ad"/>
        <w:ind w:left="0" w:firstLine="0"/>
        <w:jc w:val="center"/>
        <w:rPr>
          <w:rFonts w:ascii="Times New Roman" w:hAnsi="Times New Roman" w:hint="default"/>
          <w:sz w:val="28"/>
          <w:szCs w:val="28"/>
        </w:rPr>
      </w:pPr>
    </w:p>
    <w:p w14:paraId="4E15808E" w14:textId="77777777" w:rsidR="00B675B1" w:rsidRDefault="00B675B1">
      <w:pPr>
        <w:pStyle w:val="ad"/>
        <w:ind w:left="0" w:firstLine="0"/>
        <w:rPr>
          <w:rFonts w:ascii="Times New Roman" w:hAnsi="Times New Roman" w:hint="default"/>
          <w:sz w:val="28"/>
          <w:szCs w:val="28"/>
        </w:rPr>
      </w:pPr>
    </w:p>
    <w:p w14:paraId="29F1948A"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hAnsi="Times New Roman" w:hint="default"/>
          <w:sz w:val="28"/>
          <w:szCs w:val="28"/>
        </w:rPr>
        <w:t xml:space="preserve">                                                                                               </w:t>
      </w:r>
      <w:r>
        <w:rPr>
          <w:rFonts w:ascii="Times New Roman" w:eastAsia="Calibri" w:hAnsi="Times New Roman" w:hint="default"/>
          <w:i/>
          <w:sz w:val="28"/>
          <w:szCs w:val="28"/>
          <w:lang w:bidi="en-US"/>
        </w:rPr>
        <w:t>Приложение 1</w:t>
      </w:r>
    </w:p>
    <w:p w14:paraId="33DC3A84" w14:textId="77777777" w:rsidR="00B675B1" w:rsidRDefault="00B675B1">
      <w:pPr>
        <w:pStyle w:val="ad"/>
        <w:ind w:left="0" w:firstLine="0"/>
        <w:jc w:val="center"/>
        <w:rPr>
          <w:rFonts w:ascii="Times New Roman" w:eastAsia="Calibri" w:hAnsi="Times New Roman" w:hint="default"/>
          <w:i/>
          <w:sz w:val="28"/>
          <w:szCs w:val="28"/>
          <w:lang w:bidi="en-US"/>
        </w:rPr>
      </w:pPr>
    </w:p>
    <w:p w14:paraId="22BD9F44"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Заклинание весны</w:t>
      </w:r>
    </w:p>
    <w:p w14:paraId="5F93A7DA"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0B0A93B9" wp14:editId="2FD1D46F">
            <wp:extent cx="6096000" cy="1514475"/>
            <wp:effectExtent l="0" t="0" r="0" b="9525"/>
            <wp:docPr id="1" name="Изображение 1" descr="WhatsApp Image 2023-03-01 at 22.0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WhatsApp Image 2023-03-01 at 22.06.38"/>
                    <pic:cNvPicPr>
                      <a:picLocks noChangeAspect="1"/>
                    </pic:cNvPicPr>
                  </pic:nvPicPr>
                  <pic:blipFill>
                    <a:blip r:embed="rId15"/>
                    <a:stretch>
                      <a:fillRect/>
                    </a:stretch>
                  </pic:blipFill>
                  <pic:spPr>
                    <a:xfrm>
                      <a:off x="0" y="0"/>
                      <a:ext cx="6096000" cy="1514475"/>
                    </a:xfrm>
                    <a:prstGeom prst="rect">
                      <a:avLst/>
                    </a:prstGeom>
                  </pic:spPr>
                </pic:pic>
              </a:graphicData>
            </a:graphic>
          </wp:inline>
        </w:drawing>
      </w:r>
    </w:p>
    <w:p w14:paraId="3E9B4038" w14:textId="77777777" w:rsidR="00B675B1" w:rsidRDefault="00315E98">
      <w:pPr>
        <w:pStyle w:val="ad"/>
        <w:ind w:left="0" w:firstLine="0"/>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 xml:space="preserve">                                              </w:t>
      </w:r>
    </w:p>
    <w:p w14:paraId="64FB7F01" w14:textId="77777777" w:rsidR="00B675B1" w:rsidRDefault="00315E98">
      <w:pPr>
        <w:pStyle w:val="ad"/>
        <w:ind w:left="0" w:firstLineChars="1100" w:firstLine="3080"/>
        <w:rPr>
          <w:rFonts w:ascii="Times New Roman" w:hAnsi="Times New Roman" w:hint="default"/>
          <w:sz w:val="28"/>
          <w:szCs w:val="28"/>
        </w:rPr>
      </w:pPr>
      <w:r>
        <w:rPr>
          <w:rFonts w:ascii="Times New Roman" w:eastAsia="Calibri" w:hAnsi="Times New Roman" w:hint="default"/>
          <w:i/>
          <w:sz w:val="28"/>
          <w:szCs w:val="28"/>
          <w:lang w:bidi="en-US"/>
        </w:rPr>
        <w:t>Жатвенный напев</w:t>
      </w:r>
    </w:p>
    <w:p w14:paraId="1F444153" w14:textId="77777777" w:rsidR="00B675B1" w:rsidRDefault="00315E98">
      <w:pPr>
        <w:rPr>
          <w:rFonts w:ascii="Times New Roman" w:hAnsi="Times New Roman" w:hint="default"/>
          <w:sz w:val="28"/>
          <w:szCs w:val="28"/>
        </w:rPr>
      </w:pPr>
      <w:r>
        <w:rPr>
          <w:rFonts w:ascii="Times New Roman" w:hAnsi="Times New Roman" w:hint="default"/>
          <w:noProof/>
          <w:sz w:val="28"/>
          <w:szCs w:val="28"/>
        </w:rPr>
        <w:drawing>
          <wp:anchor distT="0" distB="0" distL="114300" distR="114300" simplePos="0" relativeHeight="251660288" behindDoc="0" locked="0" layoutInCell="1" allowOverlap="1" wp14:anchorId="1FCF70F5" wp14:editId="742D172E">
            <wp:simplePos x="0" y="0"/>
            <wp:positionH relativeFrom="column">
              <wp:posOffset>2540</wp:posOffset>
            </wp:positionH>
            <wp:positionV relativeFrom="paragraph">
              <wp:posOffset>306705</wp:posOffset>
            </wp:positionV>
            <wp:extent cx="5548630" cy="1223645"/>
            <wp:effectExtent l="0" t="0" r="13970" b="14605"/>
            <wp:wrapTopAndBottom/>
            <wp:docPr id="6" name="Изображение 6" descr="WhatsApp Image 2023-03-01 at 20.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6" descr="WhatsApp Image 2023-03-01 at 20.17.44"/>
                    <pic:cNvPicPr>
                      <a:picLocks noChangeAspect="1"/>
                    </pic:cNvPicPr>
                  </pic:nvPicPr>
                  <pic:blipFill>
                    <a:blip r:embed="rId16"/>
                    <a:stretch>
                      <a:fillRect/>
                    </a:stretch>
                  </pic:blipFill>
                  <pic:spPr>
                    <a:xfrm>
                      <a:off x="0" y="0"/>
                      <a:ext cx="5548630" cy="1223645"/>
                    </a:xfrm>
                    <a:prstGeom prst="rect">
                      <a:avLst/>
                    </a:prstGeom>
                  </pic:spPr>
                </pic:pic>
              </a:graphicData>
            </a:graphic>
          </wp:anchor>
        </w:drawing>
      </w:r>
      <w:r>
        <w:rPr>
          <w:rFonts w:ascii="Times New Roman" w:hAnsi="Times New Roman" w:hint="default"/>
          <w:sz w:val="28"/>
          <w:szCs w:val="28"/>
        </w:rPr>
        <w:t xml:space="preserve">        </w:t>
      </w:r>
    </w:p>
    <w:p w14:paraId="188ADF94" w14:textId="77777777" w:rsidR="00B675B1" w:rsidRDefault="00315E98">
      <w:pPr>
        <w:rPr>
          <w:rFonts w:ascii="Times New Roman" w:eastAsia="Calibri" w:hAnsi="Times New Roman" w:hint="default"/>
          <w:i/>
          <w:sz w:val="28"/>
          <w:szCs w:val="28"/>
          <w:lang w:bidi="en-US"/>
        </w:rPr>
      </w:pPr>
      <w:r>
        <w:rPr>
          <w:rFonts w:ascii="Times New Roman" w:hAnsi="Times New Roman" w:hint="default"/>
          <w:sz w:val="28"/>
          <w:szCs w:val="28"/>
        </w:rPr>
        <w:t xml:space="preserve">                             </w:t>
      </w:r>
      <w:r>
        <w:rPr>
          <w:rFonts w:ascii="Times New Roman" w:eastAsia="Calibri" w:hAnsi="Times New Roman" w:hint="default"/>
          <w:i/>
          <w:sz w:val="28"/>
          <w:szCs w:val="28"/>
          <w:lang w:bidi="en-US"/>
        </w:rPr>
        <w:t xml:space="preserve">                                                                                    </w:t>
      </w:r>
    </w:p>
    <w:p w14:paraId="22AFDCC0"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Волочёбный обряд и напев</w:t>
      </w:r>
    </w:p>
    <w:p w14:paraId="4FB47D21"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(совершается в первые три дня Пасхи)</w:t>
      </w:r>
    </w:p>
    <w:p w14:paraId="5A312A7C" w14:textId="77777777" w:rsidR="00B675B1" w:rsidRDefault="00B675B1">
      <w:pPr>
        <w:pStyle w:val="ad"/>
        <w:ind w:left="0" w:firstLine="0"/>
        <w:jc w:val="center"/>
        <w:rPr>
          <w:rFonts w:ascii="Times New Roman" w:eastAsia="Calibri" w:hAnsi="Times New Roman" w:hint="default"/>
          <w:i/>
          <w:sz w:val="28"/>
          <w:szCs w:val="28"/>
          <w:lang w:bidi="en-US"/>
        </w:rPr>
      </w:pPr>
    </w:p>
    <w:p w14:paraId="2B37CC89"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00DF380D" wp14:editId="0E75F369">
            <wp:extent cx="4960620" cy="1550035"/>
            <wp:effectExtent l="0" t="0" r="11430" b="12065"/>
            <wp:docPr id="10" name="Изображение 10" descr="WhatsApp Image 2023-03-01 at 22.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 10" descr="WhatsApp Image 2023-03-01 at 22.32.27"/>
                    <pic:cNvPicPr>
                      <a:picLocks noChangeAspect="1"/>
                    </pic:cNvPicPr>
                  </pic:nvPicPr>
                  <pic:blipFill>
                    <a:blip r:embed="rId17"/>
                    <a:stretch>
                      <a:fillRect/>
                    </a:stretch>
                  </pic:blipFill>
                  <pic:spPr>
                    <a:xfrm>
                      <a:off x="0" y="0"/>
                      <a:ext cx="4960620" cy="1550035"/>
                    </a:xfrm>
                    <a:prstGeom prst="rect">
                      <a:avLst/>
                    </a:prstGeom>
                  </pic:spPr>
                </pic:pic>
              </a:graphicData>
            </a:graphic>
          </wp:inline>
        </w:drawing>
      </w:r>
    </w:p>
    <w:p w14:paraId="16AE766B" w14:textId="4F85846D" w:rsidR="00B675B1" w:rsidRDefault="00B675B1">
      <w:pPr>
        <w:pStyle w:val="ad"/>
        <w:ind w:left="0" w:firstLine="0"/>
        <w:jc w:val="center"/>
        <w:rPr>
          <w:rFonts w:ascii="Times New Roman" w:eastAsia="Calibri" w:hAnsi="Times New Roman" w:hint="default"/>
          <w:i/>
          <w:sz w:val="28"/>
          <w:szCs w:val="28"/>
          <w:lang w:bidi="en-US"/>
        </w:rPr>
      </w:pPr>
    </w:p>
    <w:p w14:paraId="50363917" w14:textId="77777777" w:rsidR="00FA43B5" w:rsidRDefault="00FA43B5">
      <w:pPr>
        <w:pStyle w:val="ad"/>
        <w:ind w:left="0" w:firstLine="0"/>
        <w:jc w:val="center"/>
        <w:rPr>
          <w:rFonts w:ascii="Times New Roman" w:eastAsia="Calibri" w:hAnsi="Times New Roman" w:hint="default"/>
          <w:i/>
          <w:sz w:val="28"/>
          <w:szCs w:val="28"/>
          <w:lang w:bidi="en-US"/>
        </w:rPr>
      </w:pPr>
    </w:p>
    <w:p w14:paraId="3E01A7C2" w14:textId="77777777" w:rsidR="00B675B1" w:rsidRDefault="00315E98">
      <w:pPr>
        <w:pStyle w:val="ad"/>
        <w:ind w:left="0" w:firstLine="0"/>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lastRenderedPageBreak/>
        <w:t xml:space="preserve">                                                                                                    </w:t>
      </w:r>
      <w:r>
        <w:rPr>
          <w:rFonts w:ascii="Times New Roman" w:hAnsi="Times New Roman" w:hint="default"/>
          <w:sz w:val="28"/>
          <w:szCs w:val="28"/>
        </w:rPr>
        <w:t xml:space="preserve"> </w:t>
      </w:r>
      <w:r>
        <w:rPr>
          <w:rFonts w:ascii="Times New Roman" w:eastAsia="Calibri" w:hAnsi="Times New Roman" w:hint="default"/>
          <w:i/>
          <w:sz w:val="28"/>
          <w:szCs w:val="28"/>
          <w:lang w:bidi="en-US"/>
        </w:rPr>
        <w:t>Приложение 2</w:t>
      </w:r>
    </w:p>
    <w:p w14:paraId="608DA2DA" w14:textId="77777777" w:rsidR="00B675B1" w:rsidRDefault="00315E98">
      <w:pPr>
        <w:pStyle w:val="ad"/>
        <w:ind w:left="0" w:firstLine="0"/>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 xml:space="preserve">                        </w:t>
      </w:r>
    </w:p>
    <w:p w14:paraId="34AD7C2F" w14:textId="77777777" w:rsidR="00B675B1" w:rsidRDefault="00B675B1">
      <w:pPr>
        <w:pStyle w:val="ad"/>
        <w:ind w:left="0" w:firstLine="0"/>
        <w:rPr>
          <w:rFonts w:ascii="Times New Roman" w:eastAsia="Calibri" w:hAnsi="Times New Roman" w:hint="default"/>
          <w:i/>
          <w:sz w:val="28"/>
          <w:szCs w:val="28"/>
          <w:lang w:bidi="en-US"/>
        </w:rPr>
      </w:pPr>
    </w:p>
    <w:p w14:paraId="7E81DBA1" w14:textId="77777777" w:rsidR="00B675B1" w:rsidRDefault="00315E98">
      <w:pPr>
        <w:pStyle w:val="ad"/>
        <w:ind w:left="0" w:firstLine="0"/>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 xml:space="preserve">                                                 Купальские напевы</w:t>
      </w:r>
    </w:p>
    <w:p w14:paraId="56D3B768"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5E07CED2" wp14:editId="6C964529">
            <wp:extent cx="4772025" cy="2386330"/>
            <wp:effectExtent l="0" t="0" r="9525" b="13970"/>
            <wp:docPr id="11" name="Изображение 11" descr="WhatsApp Image 2023-03-01 at 22.5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 11" descr="WhatsApp Image 2023-03-01 at 22.59.46"/>
                    <pic:cNvPicPr>
                      <a:picLocks noChangeAspect="1"/>
                    </pic:cNvPicPr>
                  </pic:nvPicPr>
                  <pic:blipFill>
                    <a:blip r:embed="rId18"/>
                    <a:stretch>
                      <a:fillRect/>
                    </a:stretch>
                  </pic:blipFill>
                  <pic:spPr>
                    <a:xfrm>
                      <a:off x="0" y="0"/>
                      <a:ext cx="4772025" cy="2386330"/>
                    </a:xfrm>
                    <a:prstGeom prst="rect">
                      <a:avLst/>
                    </a:prstGeom>
                  </pic:spPr>
                </pic:pic>
              </a:graphicData>
            </a:graphic>
          </wp:inline>
        </w:drawing>
      </w:r>
    </w:p>
    <w:p w14:paraId="132FFDCE"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Колядки</w:t>
      </w:r>
    </w:p>
    <w:p w14:paraId="33288654"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5BE82995" wp14:editId="74902459">
            <wp:extent cx="5495925" cy="1809750"/>
            <wp:effectExtent l="0" t="0" r="9525" b="0"/>
            <wp:docPr id="12" name="Изображение 12" descr="WhatsApp Image 2023-03-01 at 23.0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 12" descr="WhatsApp Image 2023-03-01 at 23.07.29"/>
                    <pic:cNvPicPr>
                      <a:picLocks noChangeAspect="1"/>
                    </pic:cNvPicPr>
                  </pic:nvPicPr>
                  <pic:blipFill>
                    <a:blip r:embed="rId19"/>
                    <a:stretch>
                      <a:fillRect/>
                    </a:stretch>
                  </pic:blipFill>
                  <pic:spPr>
                    <a:xfrm>
                      <a:off x="0" y="0"/>
                      <a:ext cx="5495925" cy="1809750"/>
                    </a:xfrm>
                    <a:prstGeom prst="rect">
                      <a:avLst/>
                    </a:prstGeom>
                  </pic:spPr>
                </pic:pic>
              </a:graphicData>
            </a:graphic>
          </wp:inline>
        </w:drawing>
      </w:r>
    </w:p>
    <w:p w14:paraId="34B60AB9"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Виноградье</w:t>
      </w:r>
    </w:p>
    <w:p w14:paraId="46C63C9D"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(Святочный поздравительный напев на Русском Севере)</w:t>
      </w:r>
    </w:p>
    <w:p w14:paraId="3E1031F8"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58CF67C3" wp14:editId="27CC8061">
            <wp:extent cx="5743575" cy="1847850"/>
            <wp:effectExtent l="0" t="0" r="9525" b="0"/>
            <wp:docPr id="13" name="Изображение 13" descr="WhatsApp Image 2023-03-01 at 23.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 13" descr="WhatsApp Image 2023-03-01 at 23.13.57"/>
                    <pic:cNvPicPr>
                      <a:picLocks noChangeAspect="1"/>
                    </pic:cNvPicPr>
                  </pic:nvPicPr>
                  <pic:blipFill>
                    <a:blip r:embed="rId20"/>
                    <a:stretch>
                      <a:fillRect/>
                    </a:stretch>
                  </pic:blipFill>
                  <pic:spPr>
                    <a:xfrm>
                      <a:off x="0" y="0"/>
                      <a:ext cx="5743575" cy="1847850"/>
                    </a:xfrm>
                    <a:prstGeom prst="rect">
                      <a:avLst/>
                    </a:prstGeom>
                  </pic:spPr>
                </pic:pic>
              </a:graphicData>
            </a:graphic>
          </wp:inline>
        </w:drawing>
      </w:r>
    </w:p>
    <w:p w14:paraId="0E59D642" w14:textId="77777777" w:rsidR="00B675B1" w:rsidRDefault="00B675B1">
      <w:pPr>
        <w:pStyle w:val="ad"/>
        <w:ind w:left="0" w:firstLine="0"/>
        <w:jc w:val="center"/>
        <w:rPr>
          <w:rFonts w:ascii="Times New Roman" w:eastAsia="Calibri" w:hAnsi="Times New Roman" w:hint="default"/>
          <w:i/>
          <w:sz w:val="28"/>
          <w:szCs w:val="28"/>
          <w:lang w:bidi="en-US"/>
        </w:rPr>
      </w:pPr>
    </w:p>
    <w:p w14:paraId="277D4951" w14:textId="77777777" w:rsidR="00B675B1" w:rsidRDefault="00B675B1">
      <w:pPr>
        <w:pStyle w:val="ad"/>
        <w:ind w:left="0" w:firstLine="0"/>
        <w:jc w:val="center"/>
        <w:rPr>
          <w:rFonts w:ascii="Times New Roman" w:eastAsia="Calibri" w:hAnsi="Times New Roman" w:hint="default"/>
          <w:i/>
          <w:sz w:val="28"/>
          <w:szCs w:val="28"/>
          <w:lang w:bidi="en-US"/>
        </w:rPr>
      </w:pPr>
    </w:p>
    <w:p w14:paraId="0C7269C4"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lastRenderedPageBreak/>
        <w:t xml:space="preserve">                                                                                      Приложение 3</w:t>
      </w:r>
    </w:p>
    <w:p w14:paraId="1C5046AB"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Масленичный напев</w:t>
      </w:r>
    </w:p>
    <w:p w14:paraId="4EB3C604"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6B65C93A" wp14:editId="3AE5948E">
            <wp:extent cx="5924550" cy="1781175"/>
            <wp:effectExtent l="0" t="0" r="0" b="9525"/>
            <wp:docPr id="14" name="Изображение 14" descr="WhatsApp Image 2023-03-01 at 23.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 14" descr="WhatsApp Image 2023-03-01 at 23.21.22"/>
                    <pic:cNvPicPr>
                      <a:picLocks noChangeAspect="1"/>
                    </pic:cNvPicPr>
                  </pic:nvPicPr>
                  <pic:blipFill>
                    <a:blip r:embed="rId21"/>
                    <a:stretch>
                      <a:fillRect/>
                    </a:stretch>
                  </pic:blipFill>
                  <pic:spPr>
                    <a:xfrm>
                      <a:off x="0" y="0"/>
                      <a:ext cx="5924550" cy="1781175"/>
                    </a:xfrm>
                    <a:prstGeom prst="rect">
                      <a:avLst/>
                    </a:prstGeom>
                  </pic:spPr>
                </pic:pic>
              </a:graphicData>
            </a:graphic>
          </wp:inline>
        </w:drawing>
      </w:r>
    </w:p>
    <w:p w14:paraId="61C0749F"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Крестьбинский напев</w:t>
      </w:r>
    </w:p>
    <w:p w14:paraId="2F46EA8E"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(юг Псковской, северо-запад Смоленской обл.)</w:t>
      </w:r>
    </w:p>
    <w:p w14:paraId="4EA1078D"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1480E760" wp14:editId="303914E9">
            <wp:extent cx="5829300" cy="1990725"/>
            <wp:effectExtent l="0" t="0" r="0" b="9525"/>
            <wp:docPr id="15" name="Изображение 15" descr="WhatsApp Image 2023-03-01 at 23.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 15" descr="WhatsApp Image 2023-03-01 at 23.24.53"/>
                    <pic:cNvPicPr>
                      <a:picLocks noChangeAspect="1"/>
                    </pic:cNvPicPr>
                  </pic:nvPicPr>
                  <pic:blipFill>
                    <a:blip r:embed="rId22"/>
                    <a:stretch>
                      <a:fillRect/>
                    </a:stretch>
                  </pic:blipFill>
                  <pic:spPr>
                    <a:xfrm>
                      <a:off x="0" y="0"/>
                      <a:ext cx="5829300" cy="1990725"/>
                    </a:xfrm>
                    <a:prstGeom prst="rect">
                      <a:avLst/>
                    </a:prstGeom>
                  </pic:spPr>
                </pic:pic>
              </a:graphicData>
            </a:graphic>
          </wp:inline>
        </w:drawing>
      </w:r>
    </w:p>
    <w:p w14:paraId="12AB8E62"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sz w:val="28"/>
          <w:szCs w:val="28"/>
          <w:lang w:bidi="en-US"/>
        </w:rPr>
        <w:t>Колыбельный напев</w:t>
      </w:r>
    </w:p>
    <w:p w14:paraId="5A81F721" w14:textId="77777777" w:rsidR="00B675B1" w:rsidRDefault="00315E98">
      <w:pPr>
        <w:pStyle w:val="ad"/>
        <w:ind w:left="0" w:firstLine="0"/>
        <w:jc w:val="center"/>
        <w:rPr>
          <w:rFonts w:ascii="Times New Roman" w:eastAsia="Calibri" w:hAnsi="Times New Roman" w:hint="default"/>
          <w:i/>
          <w:sz w:val="28"/>
          <w:szCs w:val="28"/>
          <w:lang w:bidi="en-US"/>
        </w:rPr>
      </w:pPr>
      <w:r>
        <w:rPr>
          <w:rFonts w:ascii="Times New Roman" w:eastAsia="Calibri" w:hAnsi="Times New Roman" w:hint="default"/>
          <w:i/>
          <w:noProof/>
          <w:sz w:val="28"/>
          <w:szCs w:val="28"/>
        </w:rPr>
        <w:drawing>
          <wp:inline distT="0" distB="0" distL="114300" distR="114300" wp14:anchorId="18E3E99E" wp14:editId="7A8603FF">
            <wp:extent cx="6116955" cy="2916555"/>
            <wp:effectExtent l="0" t="0" r="17145" b="17145"/>
            <wp:docPr id="16" name="Изображение 16" descr="WhatsApp Image 2023-03-01 at 23.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6" descr="WhatsApp Image 2023-03-01 at 23.28.23"/>
                    <pic:cNvPicPr>
                      <a:picLocks noChangeAspect="1"/>
                    </pic:cNvPicPr>
                  </pic:nvPicPr>
                  <pic:blipFill>
                    <a:blip r:embed="rId23"/>
                    <a:stretch>
                      <a:fillRect/>
                    </a:stretch>
                  </pic:blipFill>
                  <pic:spPr>
                    <a:xfrm>
                      <a:off x="0" y="0"/>
                      <a:ext cx="6116955" cy="2916555"/>
                    </a:xfrm>
                    <a:prstGeom prst="rect">
                      <a:avLst/>
                    </a:prstGeom>
                  </pic:spPr>
                </pic:pic>
              </a:graphicData>
            </a:graphic>
          </wp:inline>
        </w:drawing>
      </w:r>
    </w:p>
    <w:sectPr w:rsidR="00B675B1">
      <w:footerReference w:type="default" r:id="rId24"/>
      <w:footerReference w:type="first" r:id="rId25"/>
      <w:pgSz w:w="11906" w:h="16838"/>
      <w:pgMar w:top="1134"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89807" w14:textId="77777777" w:rsidR="005D0860" w:rsidRDefault="005D0860">
      <w:pPr>
        <w:spacing w:line="240" w:lineRule="auto"/>
        <w:rPr>
          <w:rFonts w:hint="default"/>
        </w:rPr>
      </w:pPr>
      <w:r>
        <w:separator/>
      </w:r>
    </w:p>
  </w:endnote>
  <w:endnote w:type="continuationSeparator" w:id="0">
    <w:p w14:paraId="69B2B0BA" w14:textId="77777777" w:rsidR="005D0860" w:rsidRDefault="005D0860">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default"/>
    <w:sig w:usb0="00000287" w:usb1="00000000" w:usb2="00000000" w:usb3="00000000" w:csb0="2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4B4BD" w14:textId="77777777" w:rsidR="00B675B1" w:rsidRDefault="00315E98">
    <w:pPr>
      <w:jc w:val="center"/>
      <w:rPr>
        <w:rFonts w:ascii="Times New Roman" w:hAnsi="Times New Roman" w:hint="default"/>
        <w:sz w:val="24"/>
        <w:szCs w:val="24"/>
      </w:rPr>
    </w:pPr>
    <w:r>
      <w:fldChar w:fldCharType="begin"/>
    </w:r>
    <w:r>
      <w:instrText>PAGE</w:instrText>
    </w:r>
    <w:r>
      <w:fldChar w:fldCharType="separate"/>
    </w:r>
    <w:r>
      <w:rPr>
        <w:rFonts w:hint="default"/>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6C2CD" w14:textId="77777777" w:rsidR="00B675B1" w:rsidRDefault="00B675B1">
    <w:pPr>
      <w:pStyle w:val="a9"/>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B0992" w14:textId="77777777" w:rsidR="00B675B1" w:rsidRDefault="00315E98">
    <w:pPr>
      <w:jc w:val="center"/>
      <w:rPr>
        <w:rFonts w:ascii="Times New Roman" w:hAnsi="Times New Roman" w:hint="default"/>
        <w:sz w:val="24"/>
        <w:szCs w:val="24"/>
      </w:rPr>
    </w:pPr>
    <w:r>
      <w:fldChar w:fldCharType="begin"/>
    </w:r>
    <w:r>
      <w:instrText>PAGE</w:instrText>
    </w:r>
    <w:r>
      <w:fldChar w:fldCharType="separate"/>
    </w:r>
    <w:r w:rsidR="00DE5B44">
      <w:rPr>
        <w:rFonts w:hint="default"/>
        <w:noProof/>
      </w:rPr>
      <w:t>20</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6CAFD" w14:textId="77777777" w:rsidR="00B675B1" w:rsidRDefault="00B675B1">
    <w:pPr>
      <w:rPr>
        <w:rFonts w:hint="defau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22372" w14:textId="77777777" w:rsidR="005D0860" w:rsidRDefault="005D0860">
      <w:pPr>
        <w:rPr>
          <w:rFonts w:hint="default"/>
        </w:rPr>
      </w:pPr>
      <w:r>
        <w:separator/>
      </w:r>
    </w:p>
  </w:footnote>
  <w:footnote w:type="continuationSeparator" w:id="0">
    <w:p w14:paraId="580C01AF" w14:textId="77777777" w:rsidR="005D0860" w:rsidRDefault="005D0860">
      <w:pPr>
        <w:rPr>
          <w:rFonts w:hint="default"/>
        </w:rPr>
      </w:pPr>
      <w:r>
        <w:continuationSeparator/>
      </w:r>
    </w:p>
  </w:footnote>
  <w:footnote w:id="1">
    <w:p w14:paraId="44326757" w14:textId="77777777" w:rsidR="00B675B1" w:rsidRDefault="00315E98">
      <w:pPr>
        <w:pStyle w:val="a5"/>
        <w:ind w:firstLine="0"/>
        <w:rPr>
          <w:rFonts w:ascii="Times New Roman" w:hAnsi="Times New Roman" w:hint="default"/>
        </w:rPr>
      </w:pPr>
      <w:r>
        <w:rPr>
          <w:rStyle w:val="a3"/>
          <w:rFonts w:ascii="Times New Roman" w:hAnsi="Times New Roman" w:hint="default"/>
        </w:rPr>
        <w:footnoteRef/>
      </w:r>
      <w:r>
        <w:rPr>
          <w:rFonts w:ascii="Times New Roman" w:hAnsi="Times New Roman" w:hint="default"/>
        </w:rPr>
        <w:t xml:space="preserve"> 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С. 217.</w:t>
      </w:r>
    </w:p>
  </w:footnote>
  <w:footnote w:id="2">
    <w:p w14:paraId="5CB3447A" w14:textId="77777777" w:rsidR="00B675B1" w:rsidRDefault="00315E98">
      <w:pPr>
        <w:pStyle w:val="a5"/>
        <w:ind w:firstLine="0"/>
        <w:rPr>
          <w:rFonts w:hint="default"/>
        </w:rPr>
      </w:pPr>
      <w:r>
        <w:rPr>
          <w:rStyle w:val="a3"/>
          <w:rFonts w:ascii="Times New Roman" w:hAnsi="Times New Roman" w:hint="default"/>
        </w:rPr>
        <w:footnoteRef/>
      </w:r>
      <w:r>
        <w:rPr>
          <w:rFonts w:ascii="Times New Roman" w:hAnsi="Times New Roman" w:hint="default"/>
        </w:rPr>
        <w:t xml:space="preserve"> Там же.</w:t>
      </w:r>
    </w:p>
  </w:footnote>
  <w:footnote w:id="3">
    <w:p w14:paraId="6456EE49"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Там же.</w:t>
      </w:r>
    </w:p>
  </w:footnote>
  <w:footnote w:id="4">
    <w:p w14:paraId="76004AEC"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С. 217.</w:t>
      </w:r>
    </w:p>
  </w:footnote>
  <w:footnote w:id="5">
    <w:p w14:paraId="044728DD"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Там же. — С. 218.</w:t>
      </w:r>
    </w:p>
  </w:footnote>
  <w:footnote w:id="6">
    <w:p w14:paraId="38F753C4"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Прощенко Р.А. Социокультурные функции звука в традиционной культуре восточных славян // Вестник МГУКИ №5(55), 2015. — С. 65.</w:t>
      </w:r>
    </w:p>
  </w:footnote>
  <w:footnote w:id="7">
    <w:p w14:paraId="035569DD" w14:textId="77777777" w:rsidR="00B675B1" w:rsidRDefault="00315E98">
      <w:pPr>
        <w:pStyle w:val="a5"/>
        <w:ind w:firstLine="0"/>
        <w:rPr>
          <w:rFonts w:ascii="Times New Roman" w:hAnsi="Times New Roman" w:hint="default"/>
        </w:rPr>
      </w:pPr>
      <w:r>
        <w:rPr>
          <w:rStyle w:val="a3"/>
          <w:rFonts w:ascii="Times New Roman" w:hAnsi="Times New Roman" w:hint="default"/>
        </w:rPr>
        <w:footnoteRef/>
      </w:r>
      <w:r>
        <w:rPr>
          <w:rFonts w:ascii="Times New Roman" w:hAnsi="Times New Roman" w:hint="default"/>
        </w:rPr>
        <w:t xml:space="preserve"> Прощенко Р.А. Социокультурные функции звука в традиционной культуре восточных славян // Вестник МГУКИ №5(55), 2015. — С. 65.</w:t>
      </w:r>
    </w:p>
  </w:footnote>
  <w:footnote w:id="8">
    <w:p w14:paraId="7ECAE6B9"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 xml:space="preserve">Булгакова О.Л. Голос как культурный феномен. — URL: </w:t>
      </w:r>
      <w:hyperlink r:id="rId1" w:history="1">
        <w:r>
          <w:rPr>
            <w:rStyle w:val="a4"/>
            <w:rFonts w:ascii="Times New Roman" w:hAnsi="Times New Roman" w:hint="default"/>
          </w:rPr>
          <w:t>https://theoryandpractice.ru/posts/13263-voice</w:t>
        </w:r>
      </w:hyperlink>
      <w:r>
        <w:rPr>
          <w:rFonts w:ascii="Times New Roman" w:hAnsi="Times New Roman" w:hint="default"/>
        </w:rPr>
        <w:t xml:space="preserve"> (дата обращения: 28.02.2023).</w:t>
      </w:r>
    </w:p>
  </w:footnote>
  <w:footnote w:id="9">
    <w:p w14:paraId="49024431"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Там же.</w:t>
      </w:r>
    </w:p>
  </w:footnote>
  <w:footnote w:id="10">
    <w:p w14:paraId="76FED574"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Там же.</w:t>
      </w:r>
    </w:p>
  </w:footnote>
  <w:footnote w:id="11">
    <w:p w14:paraId="294FB230"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Кульпина А.В. Голоса животных и звучание речи: к истории семиотических представлений средневековья // Universum: общественные науки: электрон. науч.журнал. 2022. 11(90). — URL: https://7universum.com/ru/social/archive/item/14567 (дата обращения: 15.02.2023).</w:t>
      </w:r>
    </w:p>
  </w:footnote>
  <w:footnote w:id="12">
    <w:p w14:paraId="71739667"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Кульпина А.В. Голоса животных и звучание речи: к истории семиотических представлений средневековья // Universum: общественные науки: электрон. науч.журнал. 2022. 11(90). — URL: https://7universum.com/ru/social/archive/item/14567 (дата обращения: 15.02.2023).</w:t>
      </w:r>
    </w:p>
  </w:footnote>
  <w:footnote w:id="13">
    <w:p w14:paraId="7A5DEBBE"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Прощенко Р.А. Социокультурные функции звука в традиционной культуре восточных славян // Вестник МГУКИ №5(55), 2015. — С. 65.</w:t>
      </w:r>
    </w:p>
  </w:footnote>
  <w:footnote w:id="14">
    <w:p w14:paraId="0029E1D2" w14:textId="77777777" w:rsidR="00B675B1" w:rsidRDefault="00315E98">
      <w:pPr>
        <w:pStyle w:val="a5"/>
        <w:ind w:firstLine="0"/>
        <w:rPr>
          <w:rFonts w:ascii="Times New Roman" w:hAnsi="Times New Roman" w:hint="default"/>
        </w:rPr>
      </w:pPr>
      <w:r>
        <w:rPr>
          <w:rStyle w:val="a3"/>
          <w:rFonts w:hint="default"/>
        </w:rPr>
        <w:footnoteRef/>
      </w:r>
      <w:r>
        <w:rPr>
          <w:rFonts w:hint="default"/>
        </w:rPr>
        <w:t xml:space="preserve"> </w:t>
      </w:r>
      <w:r>
        <w:rPr>
          <w:rFonts w:ascii="Times New Roman" w:hAnsi="Times New Roman" w:hint="default"/>
        </w:rPr>
        <w:t>Дашиева Л.Д. Антропология звука в традиционной культуре монгольских народов // Томский журнал ЛИНГ и АНТР 2021. №3 (33) — С.120</w:t>
      </w:r>
    </w:p>
  </w:footnote>
  <w:footnote w:id="15">
    <w:p w14:paraId="61C8EA43"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С. 221.</w:t>
      </w:r>
    </w:p>
    <w:p w14:paraId="73CFF649" w14:textId="77777777" w:rsidR="00B675B1" w:rsidRDefault="00B675B1">
      <w:pPr>
        <w:pStyle w:val="a5"/>
        <w:rPr>
          <w:rFonts w:hint="default"/>
        </w:rPr>
      </w:pPr>
    </w:p>
  </w:footnote>
  <w:footnote w:id="16">
    <w:p w14:paraId="0C2856F8"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С. 221.</w:t>
      </w:r>
    </w:p>
  </w:footnote>
  <w:footnote w:id="17">
    <w:p w14:paraId="029D12BB"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Там же.</w:t>
      </w:r>
    </w:p>
  </w:footnote>
  <w:footnote w:id="18">
    <w:p w14:paraId="5EE450F8"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Сподина В.И. Звук/ голос как особый вид обрядово-ритуальной коммуникации// Вестник угроведения. 2021. Т. 11. №3. — С.563.</w:t>
      </w:r>
    </w:p>
  </w:footnote>
  <w:footnote w:id="19">
    <w:p w14:paraId="78032D68"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Прощенко Р.А. Социокультурные функции звука в традиционной культуре восточных славян // Вестник МГУКИ №5(55), 2015. — С. 65.</w:t>
      </w:r>
    </w:p>
  </w:footnote>
  <w:footnote w:id="20">
    <w:p w14:paraId="2CF1F488"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Прощенко Р.А. Социокультурные функции звука в традиционной культуре восточных славян // Вестник МГУКИ №5(55), 2015. — С.66.</w:t>
      </w:r>
    </w:p>
  </w:footnote>
  <w:footnote w:id="21">
    <w:p w14:paraId="593EC1B9"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Там же. — С.67</w:t>
      </w:r>
    </w:p>
  </w:footnote>
  <w:footnote w:id="22">
    <w:p w14:paraId="579AB883" w14:textId="77777777" w:rsidR="00B675B1" w:rsidRDefault="00315E98">
      <w:pPr>
        <w:pStyle w:val="a5"/>
        <w:ind w:firstLine="0"/>
        <w:rPr>
          <w:rFonts w:ascii="Times New Roman" w:hAnsi="Times New Roman" w:hint="default"/>
        </w:rPr>
      </w:pPr>
      <w:r>
        <w:rPr>
          <w:rStyle w:val="a3"/>
          <w:rFonts w:hint="default"/>
        </w:rPr>
        <w:footnoteRef/>
      </w:r>
      <w:r>
        <w:rPr>
          <w:rFonts w:hint="default"/>
        </w:rPr>
        <w:t xml:space="preserve"> </w:t>
      </w:r>
      <w:r>
        <w:rPr>
          <w:rFonts w:ascii="Times New Roman" w:hAnsi="Times New Roman" w:hint="default"/>
        </w:rPr>
        <w:t>Прощенко Р.А. Социокультурные функции звука в традиционной культуре восточных славян // Вестник МГУКИ №5(55), 2015. — С.67.</w:t>
      </w:r>
    </w:p>
  </w:footnote>
  <w:footnote w:id="23">
    <w:p w14:paraId="65A55F6A" w14:textId="77777777" w:rsidR="00B675B1" w:rsidRDefault="00315E98">
      <w:pPr>
        <w:pStyle w:val="a5"/>
        <w:ind w:firstLine="0"/>
        <w:rPr>
          <w:rFonts w:hint="default"/>
        </w:rPr>
      </w:pPr>
      <w:r>
        <w:rPr>
          <w:rStyle w:val="a3"/>
          <w:rFonts w:ascii="Times New Roman" w:hAnsi="Times New Roman" w:hint="default"/>
        </w:rPr>
        <w:footnoteRef/>
      </w:r>
      <w:r>
        <w:rPr>
          <w:rFonts w:ascii="Times New Roman" w:hAnsi="Times New Roman" w:hint="default"/>
        </w:rPr>
        <w:t xml:space="preserve"> Голос в культуре: Личность. Жест. Звукотворчество: Сборник статей. Вып. 2 / Ред.-сост.: И. А. Чудинова, А. А. Тимошенко – СПб.: ГНИИ «Институт истории искусств», 2010. — С.120</w:t>
      </w:r>
    </w:p>
  </w:footnote>
  <w:footnote w:id="24">
    <w:p w14:paraId="144A5FF2"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Голос в культуре: Личность. Жест. Звукотворчество: Сборник статей. Вып. 2 / Ред.-сост.: И. А. Чудинова, А. А. Тимошенко – СПб.: ГНИИ «Институт истории искусств», 2010. — С.120.</w:t>
      </w:r>
    </w:p>
  </w:footnote>
  <w:footnote w:id="25">
    <w:p w14:paraId="044F72C0"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 С. 217.</w:t>
      </w:r>
    </w:p>
  </w:footnote>
  <w:footnote w:id="26">
    <w:p w14:paraId="76F1ED30"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Голос в культуре: Личность. Жест. Звукотворчество: Сборник статей. Вып. 2 / Ред.-сост.: И. А. Чудинова, А. А. Тимошенко – СПб.: ГНИИ «Институт истории искусств», 2010. — С.125.</w:t>
      </w:r>
    </w:p>
  </w:footnote>
  <w:footnote w:id="27">
    <w:p w14:paraId="3A25488B" w14:textId="77777777" w:rsidR="00B675B1" w:rsidRDefault="00315E98">
      <w:pPr>
        <w:pStyle w:val="a5"/>
        <w:snapToGrid w:val="0"/>
        <w:ind w:firstLine="0"/>
        <w:rPr>
          <w:rFonts w:hint="default"/>
        </w:rPr>
      </w:pPr>
      <w:r>
        <w:rPr>
          <w:rStyle w:val="a3"/>
        </w:rPr>
        <w:footnoteRef/>
      </w:r>
      <w:r>
        <w:rPr>
          <w:rFonts w:ascii="Times New Roman" w:hAnsi="Times New Roman" w:hint="default"/>
        </w:rPr>
        <w:t xml:space="preserve"> Пашина О.А. Народное музыкальное творчество / О.А. Пашина — СПб: Композитор, 2005.  —</w:t>
      </w:r>
      <w:r w:rsidRPr="00FA43B5">
        <w:rPr>
          <w:rFonts w:ascii="Times New Roman" w:hAnsi="Times New Roman" w:hint="default"/>
        </w:rPr>
        <w:t xml:space="preserve"> </w:t>
      </w:r>
      <w:r>
        <w:rPr>
          <w:rFonts w:ascii="Times New Roman" w:hAnsi="Times New Roman" w:hint="default"/>
          <w:lang w:val="en-US"/>
        </w:rPr>
        <w:t>C</w:t>
      </w:r>
      <w:r w:rsidRPr="00FA43B5">
        <w:rPr>
          <w:rFonts w:ascii="Times New Roman" w:hAnsi="Times New Roman" w:hint="default"/>
        </w:rPr>
        <w:t>.</w:t>
      </w:r>
      <w:r>
        <w:rPr>
          <w:rFonts w:ascii="Times New Roman" w:hAnsi="Times New Roman" w:hint="default"/>
        </w:rPr>
        <w:t xml:space="preserve"> </w:t>
      </w:r>
      <w:r w:rsidRPr="00FA43B5">
        <w:rPr>
          <w:rFonts w:ascii="Times New Roman" w:hAnsi="Times New Roman" w:hint="default"/>
        </w:rPr>
        <w:t>138</w:t>
      </w:r>
      <w:r>
        <w:rPr>
          <w:rFonts w:hint="default"/>
        </w:rPr>
        <w:t>.</w:t>
      </w:r>
    </w:p>
  </w:footnote>
  <w:footnote w:id="28">
    <w:p w14:paraId="435CCAF2" w14:textId="77777777" w:rsidR="00B675B1" w:rsidRDefault="00315E98">
      <w:pPr>
        <w:spacing w:line="240" w:lineRule="auto"/>
        <w:ind w:firstLine="0"/>
        <w:rPr>
          <w:rFonts w:ascii="Times New Roman" w:hAnsi="Times New Roman" w:hint="default"/>
          <w:sz w:val="28"/>
          <w:szCs w:val="28"/>
        </w:rPr>
      </w:pPr>
      <w:r>
        <w:rPr>
          <w:rStyle w:val="a3"/>
          <w:rFonts w:hint="default"/>
        </w:rPr>
        <w:footnoteRef/>
      </w:r>
      <w:r>
        <w:rPr>
          <w:rFonts w:hint="default"/>
        </w:rPr>
        <w:t xml:space="preserve"> </w:t>
      </w:r>
      <w:r>
        <w:rPr>
          <w:rFonts w:ascii="Times New Roman" w:hAnsi="Times New Roman" w:hint="default"/>
          <w:sz w:val="20"/>
          <w:szCs w:val="20"/>
        </w:rPr>
        <w:t>Сподина В.И. Звук/ голос как особый вид обрядово-ритуальной коммуникации// Вестник угроведения. 2021. Т. 11. №3. — С.564</w:t>
      </w:r>
    </w:p>
    <w:p w14:paraId="59E28692" w14:textId="77777777" w:rsidR="00B675B1" w:rsidRDefault="00B675B1">
      <w:pPr>
        <w:pStyle w:val="a5"/>
        <w:rPr>
          <w:rFonts w:hint="default"/>
        </w:rPr>
      </w:pPr>
    </w:p>
  </w:footnote>
  <w:footnote w:id="29">
    <w:p w14:paraId="62517504" w14:textId="77777777" w:rsidR="00B675B1" w:rsidRDefault="00315E98">
      <w:pPr>
        <w:pStyle w:val="a5"/>
        <w:ind w:firstLine="0"/>
        <w:rPr>
          <w:rFonts w:ascii="Times New Roman" w:hAnsi="Times New Roman" w:hint="default"/>
        </w:rPr>
      </w:pPr>
      <w:r>
        <w:rPr>
          <w:rStyle w:val="a3"/>
          <w:rFonts w:hint="default"/>
        </w:rPr>
        <w:footnoteRef/>
      </w:r>
      <w:r>
        <w:rPr>
          <w:rFonts w:hint="default"/>
        </w:rPr>
        <w:t xml:space="preserve"> </w:t>
      </w:r>
      <w:r>
        <w:rPr>
          <w:rFonts w:ascii="Times New Roman" w:hAnsi="Times New Roman" w:hint="default"/>
        </w:rPr>
        <w:t>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 С. 220</w:t>
      </w:r>
    </w:p>
  </w:footnote>
  <w:footnote w:id="30">
    <w:p w14:paraId="6A02FC75" w14:textId="77777777" w:rsidR="00B675B1" w:rsidRDefault="00315E98">
      <w:pPr>
        <w:pStyle w:val="a5"/>
        <w:ind w:firstLine="0"/>
        <w:rPr>
          <w:rFonts w:hint="default"/>
        </w:rPr>
      </w:pPr>
      <w:r>
        <w:rPr>
          <w:rStyle w:val="a3"/>
          <w:rFonts w:ascii="Times New Roman" w:hAnsi="Times New Roman" w:hint="default"/>
        </w:rPr>
        <w:footnoteRef/>
      </w:r>
      <w:r>
        <w:rPr>
          <w:rFonts w:ascii="Times New Roman" w:hAnsi="Times New Roman" w:hint="default"/>
        </w:rPr>
        <w:t xml:space="preserve"> Там же.</w:t>
      </w:r>
    </w:p>
  </w:footnote>
  <w:footnote w:id="31">
    <w:p w14:paraId="0F9C04D3" w14:textId="77777777" w:rsidR="00B675B1" w:rsidRDefault="00315E98">
      <w:pPr>
        <w:pStyle w:val="a5"/>
        <w:ind w:firstLine="0"/>
        <w:rPr>
          <w:rFonts w:hint="default"/>
        </w:rPr>
      </w:pPr>
      <w:r>
        <w:rPr>
          <w:rStyle w:val="a3"/>
          <w:rFonts w:hint="default"/>
        </w:rPr>
        <w:footnoteRef/>
      </w:r>
      <w:r>
        <w:rPr>
          <w:rFonts w:hint="default"/>
        </w:rPr>
        <w:t xml:space="preserve"> </w:t>
      </w:r>
      <w:r>
        <w:rPr>
          <w:rFonts w:ascii="Times New Roman" w:hAnsi="Times New Roman" w:hint="default"/>
        </w:rPr>
        <w:t>Новик Е.С. Семиотические функции голоса в фольклоре и верованиях народов Сибири // Фольклор и мифология Востока в сравнительно-типологическом освещении. — М.: Наследие, 1999. — С. 220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E3EA5" w14:textId="77777777" w:rsidR="00B675B1" w:rsidRDefault="00B675B1">
    <w:pPr>
      <w:pStyle w:val="a7"/>
      <w:ind w:firstLine="0"/>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A98C3" w14:textId="77777777" w:rsidR="00B675B1" w:rsidRDefault="00B675B1">
    <w:pPr>
      <w:pStyle w:val="a7"/>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145761"/>
    <w:multiLevelType w:val="multilevel"/>
    <w:tmpl w:val="66145761"/>
    <w:lvl w:ilvl="0">
      <w:start w:val="1"/>
      <w:numFmt w:val="decimal"/>
      <w:lvlText w:val="%1."/>
      <w:lvlJc w:val="left"/>
      <w:pPr>
        <w:ind w:left="435" w:hanging="435"/>
      </w:pPr>
      <w:rPr>
        <w:rFonts w:ascii="Times New Roman" w:hAnsi="Times New Roman" w:hint="default"/>
        <w:sz w:val="28"/>
      </w:rPr>
    </w:lvl>
    <w:lvl w:ilvl="1">
      <w:start w:val="1"/>
      <w:numFmt w:val="decimal"/>
      <w:lvlText w:val="%1.%2."/>
      <w:lvlJc w:val="left"/>
      <w:pPr>
        <w:ind w:left="435" w:hanging="435"/>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1" w15:restartNumberingAfterBreak="0">
    <w:nsid w:val="76C94D6E"/>
    <w:multiLevelType w:val="multilevel"/>
    <w:tmpl w:val="76C94D6E"/>
    <w:lvl w:ilvl="0">
      <w:start w:val="1"/>
      <w:numFmt w:val="decimal"/>
      <w:lvlText w:val="%1."/>
      <w:lvlJc w:val="left"/>
      <w:pPr>
        <w:ind w:left="1069" w:hanging="360"/>
      </w:pPr>
      <w:rPr>
        <w:rFonts w:ascii="Times New Roman" w:eastAsia="Times New Roman" w:hAnsi="Times New Roman" w:cs="Times New Roman"/>
      </w:rPr>
    </w:lvl>
    <w:lvl w:ilvl="1">
      <w:start w:val="1"/>
      <w:numFmt w:val="decimal"/>
      <w:lvlText w:val="%2."/>
      <w:lvlJc w:val="left"/>
      <w:pPr>
        <w:ind w:left="28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652"/>
    <w:rsid w:val="00041E7F"/>
    <w:rsid w:val="00054473"/>
    <w:rsid w:val="0005544D"/>
    <w:rsid w:val="00056998"/>
    <w:rsid w:val="00056A21"/>
    <w:rsid w:val="0006370A"/>
    <w:rsid w:val="00096DEA"/>
    <w:rsid w:val="000A721A"/>
    <w:rsid w:val="000B0D63"/>
    <w:rsid w:val="000B2582"/>
    <w:rsid w:val="000D0E21"/>
    <w:rsid w:val="000D6252"/>
    <w:rsid w:val="000E010D"/>
    <w:rsid w:val="00107894"/>
    <w:rsid w:val="00150D40"/>
    <w:rsid w:val="001538BD"/>
    <w:rsid w:val="00164FD4"/>
    <w:rsid w:val="0019090A"/>
    <w:rsid w:val="0019436E"/>
    <w:rsid w:val="001A2E4D"/>
    <w:rsid w:val="001A7A56"/>
    <w:rsid w:val="002101E5"/>
    <w:rsid w:val="002140F3"/>
    <w:rsid w:val="002453F7"/>
    <w:rsid w:val="0024664C"/>
    <w:rsid w:val="00256FE4"/>
    <w:rsid w:val="002603A3"/>
    <w:rsid w:val="00281408"/>
    <w:rsid w:val="00285F26"/>
    <w:rsid w:val="00290310"/>
    <w:rsid w:val="0029163A"/>
    <w:rsid w:val="002A2BFF"/>
    <w:rsid w:val="002C1C17"/>
    <w:rsid w:val="002C4D10"/>
    <w:rsid w:val="002D4240"/>
    <w:rsid w:val="002D5337"/>
    <w:rsid w:val="00306F05"/>
    <w:rsid w:val="00315E98"/>
    <w:rsid w:val="00321259"/>
    <w:rsid w:val="00322103"/>
    <w:rsid w:val="003347B8"/>
    <w:rsid w:val="003366D6"/>
    <w:rsid w:val="003465D3"/>
    <w:rsid w:val="00355BC2"/>
    <w:rsid w:val="00364EA1"/>
    <w:rsid w:val="003C3675"/>
    <w:rsid w:val="003C62C3"/>
    <w:rsid w:val="003D3AC2"/>
    <w:rsid w:val="003E0A96"/>
    <w:rsid w:val="003F181B"/>
    <w:rsid w:val="003F5A07"/>
    <w:rsid w:val="004164D5"/>
    <w:rsid w:val="0042005B"/>
    <w:rsid w:val="0043479D"/>
    <w:rsid w:val="00453B29"/>
    <w:rsid w:val="00455080"/>
    <w:rsid w:val="00477CD9"/>
    <w:rsid w:val="00480D9D"/>
    <w:rsid w:val="00481A19"/>
    <w:rsid w:val="00482B8F"/>
    <w:rsid w:val="004A191D"/>
    <w:rsid w:val="004C2BEC"/>
    <w:rsid w:val="004D0AA6"/>
    <w:rsid w:val="004D7872"/>
    <w:rsid w:val="004E4EE6"/>
    <w:rsid w:val="004F7CB1"/>
    <w:rsid w:val="00513A45"/>
    <w:rsid w:val="00522E12"/>
    <w:rsid w:val="00527F51"/>
    <w:rsid w:val="00551119"/>
    <w:rsid w:val="0056423A"/>
    <w:rsid w:val="005728B0"/>
    <w:rsid w:val="00590A49"/>
    <w:rsid w:val="005B213C"/>
    <w:rsid w:val="005C2EEC"/>
    <w:rsid w:val="005D0860"/>
    <w:rsid w:val="005D510C"/>
    <w:rsid w:val="005E08EF"/>
    <w:rsid w:val="0061431B"/>
    <w:rsid w:val="006156CA"/>
    <w:rsid w:val="0062506C"/>
    <w:rsid w:val="00634B42"/>
    <w:rsid w:val="00645825"/>
    <w:rsid w:val="006562CC"/>
    <w:rsid w:val="00666B90"/>
    <w:rsid w:val="006969D3"/>
    <w:rsid w:val="006B7640"/>
    <w:rsid w:val="006C5405"/>
    <w:rsid w:val="006F2F8D"/>
    <w:rsid w:val="006F56B4"/>
    <w:rsid w:val="00707AFB"/>
    <w:rsid w:val="007108FC"/>
    <w:rsid w:val="00711C7E"/>
    <w:rsid w:val="0071385F"/>
    <w:rsid w:val="00716A22"/>
    <w:rsid w:val="0072676D"/>
    <w:rsid w:val="007451C8"/>
    <w:rsid w:val="007461A5"/>
    <w:rsid w:val="0076005E"/>
    <w:rsid w:val="007930FD"/>
    <w:rsid w:val="007A5F6B"/>
    <w:rsid w:val="007B0002"/>
    <w:rsid w:val="007B59FE"/>
    <w:rsid w:val="007C039F"/>
    <w:rsid w:val="007C19FB"/>
    <w:rsid w:val="007C7A09"/>
    <w:rsid w:val="007D1290"/>
    <w:rsid w:val="007F3F4E"/>
    <w:rsid w:val="007F4F96"/>
    <w:rsid w:val="008027C9"/>
    <w:rsid w:val="00812F38"/>
    <w:rsid w:val="008240E3"/>
    <w:rsid w:val="00874000"/>
    <w:rsid w:val="00885117"/>
    <w:rsid w:val="00895560"/>
    <w:rsid w:val="008C5673"/>
    <w:rsid w:val="008D59FA"/>
    <w:rsid w:val="008F0E8F"/>
    <w:rsid w:val="00910DCF"/>
    <w:rsid w:val="00917EF3"/>
    <w:rsid w:val="00922553"/>
    <w:rsid w:val="00936D83"/>
    <w:rsid w:val="00947C0D"/>
    <w:rsid w:val="009556D6"/>
    <w:rsid w:val="00963054"/>
    <w:rsid w:val="009650C9"/>
    <w:rsid w:val="00966207"/>
    <w:rsid w:val="009808EA"/>
    <w:rsid w:val="009837DE"/>
    <w:rsid w:val="00995244"/>
    <w:rsid w:val="009A4E02"/>
    <w:rsid w:val="009A7208"/>
    <w:rsid w:val="009A76E3"/>
    <w:rsid w:val="009D08AE"/>
    <w:rsid w:val="009D4652"/>
    <w:rsid w:val="009D7EE7"/>
    <w:rsid w:val="009E318E"/>
    <w:rsid w:val="009E35D3"/>
    <w:rsid w:val="009E6C74"/>
    <w:rsid w:val="009F720B"/>
    <w:rsid w:val="00A30495"/>
    <w:rsid w:val="00A35A16"/>
    <w:rsid w:val="00A374B1"/>
    <w:rsid w:val="00A53B37"/>
    <w:rsid w:val="00A53B3B"/>
    <w:rsid w:val="00A65F83"/>
    <w:rsid w:val="00AC18F3"/>
    <w:rsid w:val="00AD74AE"/>
    <w:rsid w:val="00AE2372"/>
    <w:rsid w:val="00AE47F2"/>
    <w:rsid w:val="00B01948"/>
    <w:rsid w:val="00B104DE"/>
    <w:rsid w:val="00B11DE5"/>
    <w:rsid w:val="00B20BCB"/>
    <w:rsid w:val="00B45F34"/>
    <w:rsid w:val="00B54CDC"/>
    <w:rsid w:val="00B675B1"/>
    <w:rsid w:val="00B81E96"/>
    <w:rsid w:val="00B9555B"/>
    <w:rsid w:val="00BA2C88"/>
    <w:rsid w:val="00BE074B"/>
    <w:rsid w:val="00C215CE"/>
    <w:rsid w:val="00CA63BC"/>
    <w:rsid w:val="00CB79B3"/>
    <w:rsid w:val="00CD7320"/>
    <w:rsid w:val="00CD7E5A"/>
    <w:rsid w:val="00CF0AEB"/>
    <w:rsid w:val="00CF36FF"/>
    <w:rsid w:val="00D0074F"/>
    <w:rsid w:val="00D5044B"/>
    <w:rsid w:val="00D56F50"/>
    <w:rsid w:val="00D57632"/>
    <w:rsid w:val="00D656F4"/>
    <w:rsid w:val="00D746C2"/>
    <w:rsid w:val="00D75684"/>
    <w:rsid w:val="00DA4358"/>
    <w:rsid w:val="00DA5950"/>
    <w:rsid w:val="00DB0E01"/>
    <w:rsid w:val="00DC000D"/>
    <w:rsid w:val="00DC0F03"/>
    <w:rsid w:val="00DE5B44"/>
    <w:rsid w:val="00DF5DE8"/>
    <w:rsid w:val="00DF7D56"/>
    <w:rsid w:val="00E10209"/>
    <w:rsid w:val="00E11583"/>
    <w:rsid w:val="00E17E4D"/>
    <w:rsid w:val="00E52267"/>
    <w:rsid w:val="00E55337"/>
    <w:rsid w:val="00E55485"/>
    <w:rsid w:val="00E704D5"/>
    <w:rsid w:val="00E96C52"/>
    <w:rsid w:val="00EA4AA1"/>
    <w:rsid w:val="00EB7325"/>
    <w:rsid w:val="00EC5741"/>
    <w:rsid w:val="00ED4E3C"/>
    <w:rsid w:val="00ED7A8D"/>
    <w:rsid w:val="00F03C32"/>
    <w:rsid w:val="00F05283"/>
    <w:rsid w:val="00F16479"/>
    <w:rsid w:val="00F52A18"/>
    <w:rsid w:val="00F52C6D"/>
    <w:rsid w:val="00F53482"/>
    <w:rsid w:val="00F66259"/>
    <w:rsid w:val="00F6704B"/>
    <w:rsid w:val="00F7395A"/>
    <w:rsid w:val="00F82A7A"/>
    <w:rsid w:val="00F932CE"/>
    <w:rsid w:val="00F94786"/>
    <w:rsid w:val="00FA43B5"/>
    <w:rsid w:val="00FB54D1"/>
    <w:rsid w:val="00FB5C1B"/>
    <w:rsid w:val="00FF3C62"/>
    <w:rsid w:val="09CC75E7"/>
    <w:rsid w:val="0B933368"/>
    <w:rsid w:val="17F65175"/>
    <w:rsid w:val="1BA638E7"/>
    <w:rsid w:val="1BFC75C9"/>
    <w:rsid w:val="1F7C435C"/>
    <w:rsid w:val="2108698A"/>
    <w:rsid w:val="213C006E"/>
    <w:rsid w:val="228D17C6"/>
    <w:rsid w:val="2EE303AC"/>
    <w:rsid w:val="3108024A"/>
    <w:rsid w:val="355939E0"/>
    <w:rsid w:val="38CC4E49"/>
    <w:rsid w:val="45F6775F"/>
    <w:rsid w:val="4A395B69"/>
    <w:rsid w:val="512E0C04"/>
    <w:rsid w:val="5475198C"/>
    <w:rsid w:val="54E86C9A"/>
    <w:rsid w:val="5FDA0DC9"/>
    <w:rsid w:val="623B1FD2"/>
    <w:rsid w:val="68092C9F"/>
    <w:rsid w:val="735B1A34"/>
    <w:rsid w:val="78364014"/>
    <w:rsid w:val="7B8E3E7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CB2A00D"/>
  <w15:docId w15:val="{DD48E0DC-0C9F-4399-AEB1-D3C6BC35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nhideWhenUsed/>
    <w:qFormat/>
    <w:pPr>
      <w:spacing w:line="360" w:lineRule="auto"/>
      <w:ind w:firstLine="709"/>
      <w:jc w:val="both"/>
    </w:pPr>
    <w:rPr>
      <w:rFonts w:eastAsia="Times New Roman" w:cs="Times New Roman" w:hint="eastAsia"/>
      <w:sz w:val="22"/>
      <w:szCs w:val="22"/>
    </w:rPr>
  </w:style>
  <w:style w:type="paragraph" w:styleId="1">
    <w:name w:val="heading 1"/>
    <w:basedOn w:val="a"/>
    <w:next w:val="a"/>
    <w:qFormat/>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keepLines/>
      <w:spacing w:before="240" w:after="40"/>
      <w:outlineLvl w:val="3"/>
    </w:pPr>
    <w:rPr>
      <w:b/>
      <w:sz w:val="24"/>
      <w:szCs w:val="24"/>
    </w:rPr>
  </w:style>
  <w:style w:type="paragraph" w:styleId="5">
    <w:name w:val="heading 5"/>
    <w:basedOn w:val="a"/>
    <w:next w:val="a"/>
    <w:qFormat/>
    <w:pPr>
      <w:keepNext/>
      <w:keepLines/>
      <w:spacing w:before="220" w:after="40"/>
      <w:outlineLvl w:val="4"/>
    </w:pPr>
    <w:rPr>
      <w:b/>
    </w:rPr>
  </w:style>
  <w:style w:type="paragraph" w:styleId="6">
    <w:name w:val="heading 6"/>
    <w:basedOn w:val="a"/>
    <w:next w:val="a"/>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qFormat/>
    <w:rPr>
      <w:vertAlign w:val="superscript"/>
    </w:rPr>
  </w:style>
  <w:style w:type="character" w:styleId="a4">
    <w:name w:val="Hyperlink"/>
    <w:basedOn w:val="a0"/>
    <w:uiPriority w:val="99"/>
    <w:unhideWhenUsed/>
    <w:qFormat/>
    <w:rPr>
      <w:color w:val="0563C1" w:themeColor="hyperlink"/>
      <w:u w:val="single"/>
    </w:rPr>
  </w:style>
  <w:style w:type="paragraph" w:styleId="a5">
    <w:name w:val="footnote text"/>
    <w:basedOn w:val="a"/>
    <w:link w:val="a6"/>
    <w:qFormat/>
    <w:pPr>
      <w:spacing w:line="240" w:lineRule="auto"/>
    </w:pPr>
    <w:rPr>
      <w:sz w:val="20"/>
      <w:szCs w:val="20"/>
    </w:rPr>
  </w:style>
  <w:style w:type="paragraph" w:styleId="a7">
    <w:name w:val="header"/>
    <w:basedOn w:val="a"/>
    <w:qFormat/>
    <w:pPr>
      <w:tabs>
        <w:tab w:val="center" w:pos="4153"/>
        <w:tab w:val="right" w:pos="8306"/>
      </w:tabs>
    </w:pPr>
  </w:style>
  <w:style w:type="paragraph" w:styleId="10">
    <w:name w:val="toc 1"/>
    <w:basedOn w:val="a"/>
    <w:next w:val="a"/>
    <w:uiPriority w:val="39"/>
    <w:unhideWhenUsed/>
    <w:qFormat/>
    <w:pPr>
      <w:spacing w:after="100" w:line="259" w:lineRule="auto"/>
      <w:ind w:firstLine="0"/>
      <w:jc w:val="left"/>
    </w:pPr>
    <w:rPr>
      <w:rFonts w:ascii="Times New Roman" w:eastAsiaTheme="minorEastAsia" w:hAnsi="Times New Roman" w:hint="default"/>
      <w:color w:val="000000" w:themeColor="text1"/>
      <w:sz w:val="28"/>
      <w:szCs w:val="28"/>
    </w:rPr>
  </w:style>
  <w:style w:type="paragraph" w:styleId="30">
    <w:name w:val="toc 3"/>
    <w:basedOn w:val="a"/>
    <w:next w:val="a"/>
    <w:uiPriority w:val="39"/>
    <w:unhideWhenUsed/>
    <w:qFormat/>
    <w:pPr>
      <w:spacing w:after="100" w:line="259" w:lineRule="auto"/>
      <w:ind w:left="440" w:firstLine="0"/>
      <w:jc w:val="left"/>
    </w:pPr>
    <w:rPr>
      <w:rFonts w:asciiTheme="minorHAnsi" w:eastAsiaTheme="minorEastAsia" w:hAnsiTheme="minorHAnsi" w:hint="default"/>
    </w:rPr>
  </w:style>
  <w:style w:type="paragraph" w:styleId="20">
    <w:name w:val="toc 2"/>
    <w:basedOn w:val="a"/>
    <w:next w:val="a"/>
    <w:uiPriority w:val="39"/>
    <w:unhideWhenUsed/>
    <w:qFormat/>
    <w:pPr>
      <w:spacing w:after="100" w:line="259" w:lineRule="auto"/>
      <w:ind w:left="220" w:firstLine="0"/>
      <w:jc w:val="left"/>
    </w:pPr>
    <w:rPr>
      <w:rFonts w:asciiTheme="minorHAnsi" w:eastAsiaTheme="minorEastAsia" w:hAnsiTheme="minorHAnsi" w:hint="default"/>
    </w:rPr>
  </w:style>
  <w:style w:type="paragraph" w:styleId="a8">
    <w:name w:val="Title"/>
    <w:basedOn w:val="a"/>
    <w:next w:val="a"/>
    <w:qFormat/>
    <w:pPr>
      <w:keepNext/>
      <w:keepLines/>
      <w:spacing w:before="480" w:after="120"/>
    </w:pPr>
    <w:rPr>
      <w:b/>
      <w:sz w:val="72"/>
      <w:szCs w:val="72"/>
    </w:rPr>
  </w:style>
  <w:style w:type="paragraph" w:styleId="a9">
    <w:name w:val="footer"/>
    <w:basedOn w:val="a"/>
    <w:link w:val="aa"/>
    <w:uiPriority w:val="99"/>
    <w:unhideWhenUsed/>
    <w:qFormat/>
    <w:pPr>
      <w:tabs>
        <w:tab w:val="center" w:pos="4677"/>
        <w:tab w:val="right" w:pos="9355"/>
      </w:tabs>
      <w:spacing w:line="240" w:lineRule="auto"/>
    </w:pPr>
  </w:style>
  <w:style w:type="paragraph" w:styleId="ab">
    <w:name w:val="Normal (Web)"/>
    <w:uiPriority w:val="99"/>
    <w:qFormat/>
    <w:pPr>
      <w:spacing w:line="360" w:lineRule="auto"/>
      <w:ind w:firstLine="709"/>
      <w:jc w:val="both"/>
    </w:pPr>
    <w:rPr>
      <w:rFonts w:ascii="Times New Roman" w:eastAsia="SimSun" w:hAnsi="Times New Roman" w:cs="Times New Roman"/>
      <w:sz w:val="24"/>
      <w:szCs w:val="24"/>
      <w:lang w:val="en-US" w:eastAsia="zh-CN"/>
    </w:rPr>
  </w:style>
  <w:style w:type="paragraph" w:styleId="ac">
    <w:name w:val="Subtitle"/>
    <w:basedOn w:val="a"/>
    <w:next w:val="a"/>
    <w:qFormat/>
    <w:pPr>
      <w:keepNext/>
      <w:keepLines/>
      <w:spacing w:before="360" w:after="80"/>
    </w:pPr>
    <w:rPr>
      <w:rFonts w:ascii="Georgia" w:eastAsia="Georgia" w:hAnsi="Georgia" w:cs="Georgia"/>
      <w:i/>
      <w:color w:val="666666"/>
      <w:sz w:val="48"/>
      <w:szCs w:val="48"/>
    </w:rPr>
  </w:style>
  <w:style w:type="table" w:customStyle="1" w:styleId="TableNormal">
    <w:name w:val="Table Normal"/>
    <w:qFormat/>
    <w:tblPr>
      <w:tblCellMar>
        <w:top w:w="0" w:type="dxa"/>
        <w:left w:w="0" w:type="dxa"/>
        <w:bottom w:w="0" w:type="dxa"/>
        <w:right w:w="0" w:type="dxa"/>
      </w:tblCellMar>
    </w:tblPr>
  </w:style>
  <w:style w:type="paragraph" w:customStyle="1" w:styleId="WPSOffice1">
    <w:name w:val="WPSOffice手动目录 1"/>
    <w:qFormat/>
    <w:pPr>
      <w:spacing w:line="360" w:lineRule="auto"/>
      <w:ind w:firstLine="709"/>
      <w:jc w:val="both"/>
    </w:pPr>
    <w:rPr>
      <w:rFonts w:ascii="Times New Roman" w:eastAsia="SimSun" w:hAnsi="Times New Roman" w:cs="Times New Roman"/>
      <w:sz w:val="22"/>
      <w:szCs w:val="22"/>
    </w:rPr>
  </w:style>
  <w:style w:type="paragraph" w:styleId="ad">
    <w:name w:val="List Paragraph"/>
    <w:basedOn w:val="a"/>
    <w:uiPriority w:val="99"/>
    <w:qFormat/>
    <w:pPr>
      <w:ind w:left="720"/>
      <w:contextualSpacing/>
    </w:pPr>
  </w:style>
  <w:style w:type="character" w:customStyle="1" w:styleId="a6">
    <w:name w:val="Текст сноски Знак"/>
    <w:basedOn w:val="a0"/>
    <w:link w:val="a5"/>
    <w:qFormat/>
    <w:rPr>
      <w:rFonts w:ascii="Calibri" w:eastAsia="Times New Roman" w:hAnsi="Calibri" w:cs="Times New Roman"/>
    </w:rPr>
  </w:style>
  <w:style w:type="table" w:customStyle="1" w:styleId="Style19">
    <w:name w:val="_Style 19"/>
    <w:basedOn w:val="TableNormal"/>
    <w:qFormat/>
    <w:tblPr>
      <w:tblCellMar>
        <w:top w:w="15" w:type="dxa"/>
        <w:left w:w="15" w:type="dxa"/>
        <w:bottom w:w="15" w:type="dxa"/>
        <w:right w:w="15" w:type="dxa"/>
      </w:tblCellMar>
    </w:tblPr>
  </w:style>
  <w:style w:type="paragraph" w:customStyle="1" w:styleId="11">
    <w:name w:val="Заголовок оглавления1"/>
    <w:basedOn w:val="1"/>
    <w:next w:val="a"/>
    <w:uiPriority w:val="39"/>
    <w:unhideWhenUsed/>
    <w:qFormat/>
    <w:pPr>
      <w:spacing w:before="240" w:after="0" w:line="259" w:lineRule="auto"/>
      <w:ind w:firstLine="0"/>
      <w:jc w:val="left"/>
      <w:outlineLvl w:val="9"/>
    </w:pPr>
    <w:rPr>
      <w:rFonts w:asciiTheme="majorHAnsi" w:eastAsiaTheme="majorEastAsia" w:hAnsiTheme="majorHAnsi" w:cstheme="majorBidi" w:hint="default"/>
      <w:b w:val="0"/>
      <w:color w:val="2E74B5" w:themeColor="accent1" w:themeShade="BF"/>
      <w:sz w:val="32"/>
      <w:szCs w:val="32"/>
    </w:rPr>
  </w:style>
  <w:style w:type="character" w:customStyle="1" w:styleId="aa">
    <w:name w:val="Нижний колонтитул Знак"/>
    <w:basedOn w:val="a0"/>
    <w:link w:val="a9"/>
    <w:uiPriority w:val="99"/>
    <w:rPr>
      <w:rFonts w:eastAsia="Times New Roman" w:cs="Times New Roma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3.jpe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image" Target="media/image9.jpeg"/><Relationship Id="rId10" Type="http://schemas.openxmlformats.org/officeDocument/2006/relationships/header" Target="header1.xml"/><Relationship Id="rId19" Type="http://schemas.openxmlformats.org/officeDocument/2006/relationships/image" Target="media/image5.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7universum.com/ru/social/archive/item/14567" TargetMode="External"/><Relationship Id="rId22" Type="http://schemas.openxmlformats.org/officeDocument/2006/relationships/image" Target="media/image8.jpe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theoryandpractice.ru/posts/13263-voic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iBKP4FWsSRrlDW61lkZSf30PQ==">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</go:docsCustomData>
</go:gDocsCustomXmlDataStorage>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AA0523A-9CD2-4A2C-8784-0840241F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3585</Words>
  <Characters>20439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dc:creator>
  <cp:lastModifiedBy>incom</cp:lastModifiedBy>
  <cp:revision>2</cp:revision>
  <dcterms:created xsi:type="dcterms:W3CDTF">2024-12-14T08:16:00Z</dcterms:created>
  <dcterms:modified xsi:type="dcterms:W3CDTF">2024-12-14T08:16:00Z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1049-11.2.0.11486</vt:lpwstr>
  </property>
  <property fmtid="{D5CDD505-2E9C-101B-9397-08002B2CF9AE}" pid="3" name="ICV">
    <vt:lpwstr>D3434E41E0044E94BBD65FFB416C3AC1</vt:lpwstr>
  </property>
</Properties>
</file>